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A57F1" w14:textId="1AE7D12D"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28799D">
        <w:rPr>
          <w:bCs/>
          <w:noProof w:val="0"/>
          <w:sz w:val="24"/>
          <w:szCs w:val="24"/>
        </w:rPr>
        <w:t>6</w:t>
      </w:r>
      <w:r>
        <w:rPr>
          <w:sz w:val="24"/>
          <w:szCs w:val="24"/>
        </w:rPr>
        <w:tab/>
      </w:r>
      <w:r w:rsidRPr="00A52C51">
        <w:t xml:space="preserve"> </w:t>
      </w:r>
      <w:r w:rsidRPr="00A52C51">
        <w:rPr>
          <w:bCs/>
          <w:noProof w:val="0"/>
          <w:sz w:val="24"/>
          <w:szCs w:val="24"/>
        </w:rPr>
        <w:t>R1-2</w:t>
      </w:r>
      <w:r w:rsidR="008F59F9">
        <w:rPr>
          <w:bCs/>
          <w:noProof w:val="0"/>
          <w:sz w:val="24"/>
          <w:szCs w:val="24"/>
        </w:rPr>
        <w:t>4</w:t>
      </w:r>
      <w:r w:rsidR="00200751">
        <w:rPr>
          <w:bCs/>
          <w:noProof w:val="0"/>
          <w:sz w:val="24"/>
          <w:szCs w:val="24"/>
        </w:rPr>
        <w:t>012</w:t>
      </w:r>
      <w:r w:rsidR="000D7555">
        <w:rPr>
          <w:bCs/>
          <w:noProof w:val="0"/>
          <w:sz w:val="24"/>
          <w:szCs w:val="24"/>
        </w:rPr>
        <w:t>64</w:t>
      </w:r>
    </w:p>
    <w:p w14:paraId="36EC7A1D" w14:textId="3C3334D6" w:rsidR="004A360A" w:rsidRDefault="008F59F9" w:rsidP="004A360A">
      <w:pPr>
        <w:pStyle w:val="Header"/>
        <w:jc w:val="both"/>
        <w:rPr>
          <w:bCs/>
          <w:noProof w:val="0"/>
          <w:sz w:val="24"/>
          <w:szCs w:val="24"/>
        </w:rPr>
      </w:pPr>
      <w:r>
        <w:rPr>
          <w:bCs/>
          <w:noProof w:val="0"/>
          <w:sz w:val="24"/>
          <w:szCs w:val="24"/>
        </w:rPr>
        <w:t>Athens</w:t>
      </w:r>
      <w:r w:rsidR="00CD636A">
        <w:rPr>
          <w:bCs/>
          <w:noProof w:val="0"/>
          <w:sz w:val="24"/>
          <w:szCs w:val="24"/>
        </w:rPr>
        <w:t xml:space="preserve"> Greece</w:t>
      </w:r>
      <w:r w:rsidR="004A360A">
        <w:rPr>
          <w:bCs/>
          <w:noProof w:val="0"/>
          <w:sz w:val="24"/>
          <w:szCs w:val="24"/>
        </w:rPr>
        <w:t xml:space="preserve">, </w:t>
      </w:r>
      <w:r w:rsidR="00CD636A">
        <w:rPr>
          <w:bCs/>
          <w:noProof w:val="0"/>
          <w:sz w:val="24"/>
          <w:szCs w:val="24"/>
        </w:rPr>
        <w:t>February</w:t>
      </w:r>
      <w:r w:rsidR="004A360A">
        <w:rPr>
          <w:bCs/>
          <w:noProof w:val="0"/>
          <w:sz w:val="24"/>
          <w:szCs w:val="24"/>
        </w:rPr>
        <w:t xml:space="preserve"> </w:t>
      </w:r>
      <w:r w:rsidR="001E5CFF">
        <w:rPr>
          <w:bCs/>
          <w:noProof w:val="0"/>
          <w:sz w:val="24"/>
          <w:szCs w:val="24"/>
        </w:rPr>
        <w:t>26</w:t>
      </w:r>
      <w:r w:rsidR="001E5CFF">
        <w:rPr>
          <w:bCs/>
          <w:noProof w:val="0"/>
          <w:sz w:val="24"/>
          <w:szCs w:val="24"/>
          <w:vertAlign w:val="superscript"/>
        </w:rPr>
        <w:t>th</w:t>
      </w:r>
      <w:r w:rsidR="004A360A">
        <w:rPr>
          <w:bCs/>
          <w:noProof w:val="0"/>
          <w:sz w:val="24"/>
          <w:szCs w:val="24"/>
        </w:rPr>
        <w:t xml:space="preserve"> – </w:t>
      </w:r>
      <w:r w:rsidR="00CD636A">
        <w:rPr>
          <w:bCs/>
          <w:noProof w:val="0"/>
          <w:sz w:val="24"/>
          <w:szCs w:val="24"/>
        </w:rPr>
        <w:t>March</w:t>
      </w:r>
      <w:r w:rsidR="001E5CFF">
        <w:rPr>
          <w:bCs/>
          <w:noProof w:val="0"/>
          <w:sz w:val="24"/>
          <w:szCs w:val="24"/>
        </w:rPr>
        <w:t xml:space="preserve"> 1</w:t>
      </w:r>
      <w:r w:rsidR="001E5CFF">
        <w:rPr>
          <w:bCs/>
          <w:noProof w:val="0"/>
          <w:sz w:val="24"/>
          <w:szCs w:val="24"/>
          <w:vertAlign w:val="superscript"/>
        </w:rPr>
        <w:t>st</w:t>
      </w:r>
      <w:r w:rsidR="004A360A">
        <w:rPr>
          <w:bCs/>
          <w:noProof w:val="0"/>
          <w:sz w:val="24"/>
          <w:szCs w:val="24"/>
        </w:rPr>
        <w:t>, 202</w:t>
      </w:r>
      <w:r w:rsidR="001B2849">
        <w:rPr>
          <w:bCs/>
          <w:noProof w:val="0"/>
          <w:sz w:val="24"/>
          <w:szCs w:val="24"/>
        </w:rPr>
        <w:t>4</w:t>
      </w:r>
    </w:p>
    <w:bookmarkEnd w:id="0"/>
    <w:p w14:paraId="291581E7" w14:textId="77777777" w:rsidR="004A360A" w:rsidRPr="00850D96" w:rsidRDefault="004A360A" w:rsidP="004A360A">
      <w:pPr>
        <w:pStyle w:val="Header"/>
        <w:jc w:val="both"/>
        <w:rPr>
          <w:bCs/>
          <w:noProof w:val="0"/>
          <w:sz w:val="24"/>
          <w:lang w:val="en-GB" w:eastAsia="ja-JP"/>
        </w:rPr>
      </w:pPr>
    </w:p>
    <w:p w14:paraId="39254CD1" w14:textId="5E9CBF47"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Pr>
          <w:rFonts w:cs="Arial"/>
          <w:b/>
          <w:bCs/>
          <w:sz w:val="24"/>
          <w:szCs w:val="24"/>
        </w:rPr>
        <w:t>.</w:t>
      </w:r>
      <w:r w:rsidR="004A77F0">
        <w:rPr>
          <w:rFonts w:cs="Arial"/>
          <w:b/>
          <w:bCs/>
          <w:sz w:val="24"/>
          <w:szCs w:val="24"/>
        </w:rPr>
        <w:t>1</w:t>
      </w:r>
      <w:r w:rsidR="0028799D">
        <w:rPr>
          <w:rFonts w:cs="Arial"/>
          <w:b/>
          <w:bCs/>
          <w:sz w:val="24"/>
          <w:szCs w:val="24"/>
        </w:rPr>
        <w:t>.</w:t>
      </w:r>
      <w:r w:rsidR="004A77F0">
        <w:rPr>
          <w:rFonts w:cs="Arial"/>
          <w:b/>
          <w:bCs/>
          <w:sz w:val="24"/>
          <w:szCs w:val="24"/>
        </w:rPr>
        <w:t>2</w:t>
      </w:r>
    </w:p>
    <w:p w14:paraId="6700B5DB" w14:textId="69E01911"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E87949">
        <w:rPr>
          <w:rFonts w:ascii="Arial" w:hAnsi="Arial" w:cs="Arial"/>
          <w:b/>
          <w:bCs/>
          <w:sz w:val="24"/>
          <w:szCs w:val="24"/>
        </w:rPr>
        <w:t>, Indian</w:t>
      </w:r>
      <w:r w:rsidR="00200751">
        <w:rPr>
          <w:rFonts w:ascii="Arial" w:hAnsi="Arial" w:cs="Arial"/>
          <w:b/>
          <w:bCs/>
          <w:sz w:val="24"/>
          <w:szCs w:val="24"/>
        </w:rPr>
        <w:t xml:space="preserve"> Institute of Technology Madras (IITM)</w:t>
      </w:r>
    </w:p>
    <w:p w14:paraId="214D7AC9" w14:textId="20D5627D"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2058C8">
        <w:rPr>
          <w:rFonts w:ascii="Arial" w:hAnsi="Arial" w:cs="Arial"/>
          <w:b/>
          <w:bCs/>
          <w:sz w:val="24"/>
        </w:rPr>
        <w:t>Views</w:t>
      </w:r>
      <w:r w:rsidRPr="009F5832">
        <w:rPr>
          <w:rFonts w:ascii="Arial" w:hAnsi="Arial" w:cs="Arial"/>
          <w:b/>
          <w:bCs/>
          <w:sz w:val="24"/>
        </w:rPr>
        <w:t xml:space="preserve"> on </w:t>
      </w:r>
      <w:r w:rsidR="004A77F0">
        <w:rPr>
          <w:rFonts w:ascii="Arial" w:hAnsi="Arial" w:cs="Arial"/>
          <w:b/>
          <w:bCs/>
          <w:iCs/>
          <w:sz w:val="24"/>
          <w:lang w:val="en-US"/>
        </w:rPr>
        <w:t xml:space="preserve">Architecture of Ambient IoT </w:t>
      </w:r>
    </w:p>
    <w:p w14:paraId="346C3DE6" w14:textId="77777777" w:rsidR="004A360A" w:rsidRPr="0016316A" w:rsidRDefault="004A360A" w:rsidP="004A360A">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78F61F8" w14:textId="77777777" w:rsidR="004A360A" w:rsidRPr="001B2849" w:rsidRDefault="004A360A" w:rsidP="00283C56">
      <w:pPr>
        <w:pStyle w:val="Heading1"/>
        <w:numPr>
          <w:ilvl w:val="0"/>
          <w:numId w:val="18"/>
        </w:numPr>
        <w:ind w:left="36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Introduction</w:t>
      </w:r>
    </w:p>
    <w:p w14:paraId="2889FA85" w14:textId="0BDCCC70" w:rsidR="00E61BC4" w:rsidRDefault="00F63E96" w:rsidP="004A360A">
      <w:pPr>
        <w:rPr>
          <w:color w:val="000000" w:themeColor="text1"/>
          <w:sz w:val="24"/>
          <w:szCs w:val="24"/>
          <w:lang w:val="en-US"/>
        </w:rPr>
      </w:pPr>
      <w:r>
        <w:rPr>
          <w:color w:val="000000" w:themeColor="text1"/>
          <w:sz w:val="24"/>
          <w:szCs w:val="24"/>
          <w:lang w:val="en-US"/>
        </w:rPr>
        <w:t xml:space="preserve">In recent years, </w:t>
      </w:r>
      <w:r w:rsidR="006755EB">
        <w:rPr>
          <w:color w:val="000000" w:themeColor="text1"/>
          <w:sz w:val="24"/>
          <w:szCs w:val="24"/>
          <w:lang w:val="en-US"/>
        </w:rPr>
        <w:t xml:space="preserve">IoT </w:t>
      </w:r>
      <w:r w:rsidR="003112FB">
        <w:rPr>
          <w:color w:val="000000" w:themeColor="text1"/>
          <w:sz w:val="24"/>
          <w:szCs w:val="24"/>
          <w:lang w:val="en-US"/>
        </w:rPr>
        <w:t xml:space="preserve">has </w:t>
      </w:r>
      <w:r w:rsidR="00BE7253">
        <w:rPr>
          <w:color w:val="000000" w:themeColor="text1"/>
          <w:sz w:val="24"/>
          <w:szCs w:val="24"/>
          <w:lang w:val="en-US"/>
        </w:rPr>
        <w:t xml:space="preserve">gained much attraction in </w:t>
      </w:r>
      <w:r w:rsidR="00E11BE1">
        <w:rPr>
          <w:color w:val="000000" w:themeColor="text1"/>
          <w:sz w:val="24"/>
          <w:szCs w:val="24"/>
          <w:lang w:val="en-US"/>
        </w:rPr>
        <w:t>wireless communications</w:t>
      </w:r>
      <w:r>
        <w:rPr>
          <w:color w:val="000000" w:themeColor="text1"/>
          <w:sz w:val="24"/>
          <w:szCs w:val="24"/>
          <w:lang w:val="en-US"/>
        </w:rPr>
        <w:t>.</w:t>
      </w:r>
      <w:r w:rsidR="0029735C">
        <w:rPr>
          <w:color w:val="000000" w:themeColor="text1"/>
          <w:sz w:val="24"/>
          <w:szCs w:val="24"/>
          <w:lang w:val="en-US"/>
        </w:rPr>
        <w:t xml:space="preserve"> </w:t>
      </w:r>
      <w:r w:rsidR="00A7361D">
        <w:rPr>
          <w:color w:val="000000" w:themeColor="text1"/>
          <w:sz w:val="24"/>
          <w:szCs w:val="24"/>
          <w:lang w:val="en-US"/>
        </w:rPr>
        <w:t>More things are expected to</w:t>
      </w:r>
      <w:r>
        <w:rPr>
          <w:color w:val="000000" w:themeColor="text1"/>
          <w:sz w:val="24"/>
          <w:szCs w:val="24"/>
          <w:lang w:val="en-US"/>
        </w:rPr>
        <w:t xml:space="preserve"> </w:t>
      </w:r>
      <w:r w:rsidR="00504EE4">
        <w:rPr>
          <w:color w:val="000000" w:themeColor="text1"/>
          <w:sz w:val="24"/>
          <w:szCs w:val="24"/>
          <w:lang w:val="en-US"/>
        </w:rPr>
        <w:t>be interconnected</w:t>
      </w:r>
      <w:r w:rsidR="008A150F">
        <w:rPr>
          <w:color w:val="000000" w:themeColor="text1"/>
          <w:sz w:val="24"/>
          <w:szCs w:val="24"/>
          <w:lang w:val="en-US"/>
        </w:rPr>
        <w:t xml:space="preserve"> </w:t>
      </w:r>
      <w:r w:rsidR="00504EE4">
        <w:rPr>
          <w:color w:val="000000" w:themeColor="text1"/>
          <w:sz w:val="24"/>
          <w:szCs w:val="24"/>
          <w:lang w:val="en-US"/>
        </w:rPr>
        <w:t xml:space="preserve">to increase </w:t>
      </w:r>
      <w:r w:rsidR="00D941C7">
        <w:rPr>
          <w:color w:val="000000" w:themeColor="text1"/>
          <w:sz w:val="24"/>
          <w:szCs w:val="24"/>
          <w:lang w:val="en-US"/>
        </w:rPr>
        <w:t>productivity</w:t>
      </w:r>
      <w:r w:rsidR="00504EE4">
        <w:rPr>
          <w:color w:val="000000" w:themeColor="text1"/>
          <w:sz w:val="24"/>
          <w:szCs w:val="24"/>
          <w:lang w:val="en-US"/>
        </w:rPr>
        <w:t>, efficiency, and the comfort of life and reduce the stress on the existing infrastructure</w:t>
      </w:r>
      <w:r w:rsidR="00774B10">
        <w:rPr>
          <w:color w:val="000000" w:themeColor="text1"/>
          <w:sz w:val="24"/>
          <w:szCs w:val="24"/>
          <w:lang w:val="en-US"/>
        </w:rPr>
        <w:t>.</w:t>
      </w:r>
      <w:r w:rsidR="00D941C7">
        <w:rPr>
          <w:color w:val="000000" w:themeColor="text1"/>
          <w:sz w:val="24"/>
          <w:szCs w:val="24"/>
          <w:lang w:val="en-US"/>
        </w:rPr>
        <w:t xml:space="preserve"> In</w:t>
      </w:r>
      <w:r w:rsidR="00774B10">
        <w:rPr>
          <w:color w:val="000000" w:themeColor="text1"/>
          <w:sz w:val="24"/>
          <w:szCs w:val="24"/>
          <w:lang w:val="en-US"/>
        </w:rPr>
        <w:t xml:space="preserve"> </w:t>
      </w:r>
      <w:r w:rsidR="00041601">
        <w:rPr>
          <w:color w:val="000000" w:themeColor="text1"/>
          <w:sz w:val="24"/>
          <w:szCs w:val="24"/>
          <w:lang w:val="en-US"/>
        </w:rPr>
        <w:t>most current</w:t>
      </w:r>
      <w:r w:rsidR="00D941C7">
        <w:rPr>
          <w:color w:val="000000" w:themeColor="text1"/>
          <w:sz w:val="24"/>
          <w:szCs w:val="24"/>
          <w:lang w:val="en-US"/>
        </w:rPr>
        <w:t xml:space="preserve"> technologies, the devices are </w:t>
      </w:r>
      <w:r w:rsidR="00492EBE">
        <w:rPr>
          <w:color w:val="000000" w:themeColor="text1"/>
          <w:sz w:val="24"/>
          <w:szCs w:val="24"/>
          <w:lang w:val="en-US"/>
        </w:rPr>
        <w:t>battery-powered</w:t>
      </w:r>
      <w:r w:rsidR="00702F0C">
        <w:rPr>
          <w:color w:val="000000" w:themeColor="text1"/>
          <w:sz w:val="24"/>
          <w:szCs w:val="24"/>
          <w:lang w:val="en-US"/>
        </w:rPr>
        <w:t xml:space="preserve">, </w:t>
      </w:r>
      <w:r w:rsidR="00041601">
        <w:rPr>
          <w:color w:val="000000" w:themeColor="text1"/>
          <w:sz w:val="24"/>
          <w:szCs w:val="24"/>
          <w:lang w:val="en-US"/>
        </w:rPr>
        <w:t>with a limited life cycle, or needs</w:t>
      </w:r>
      <w:r w:rsidR="00E659F5">
        <w:rPr>
          <w:color w:val="000000" w:themeColor="text1"/>
          <w:sz w:val="24"/>
          <w:szCs w:val="24"/>
          <w:lang w:val="en-US"/>
        </w:rPr>
        <w:t xml:space="preserve"> to be charged manually. </w:t>
      </w:r>
      <w:r w:rsidR="00774B10">
        <w:rPr>
          <w:color w:val="000000" w:themeColor="text1"/>
          <w:sz w:val="24"/>
          <w:szCs w:val="24"/>
          <w:lang w:val="en-US"/>
        </w:rPr>
        <w:t xml:space="preserve">It is </w:t>
      </w:r>
      <w:r w:rsidR="00A7361D">
        <w:rPr>
          <w:color w:val="000000" w:themeColor="text1"/>
          <w:sz w:val="24"/>
          <w:szCs w:val="24"/>
          <w:lang w:val="en-US"/>
        </w:rPr>
        <w:t>impossible to power all these devices or things through batteries, leading</w:t>
      </w:r>
      <w:r w:rsidR="00452FCD">
        <w:rPr>
          <w:color w:val="000000" w:themeColor="text1"/>
          <w:sz w:val="24"/>
          <w:szCs w:val="24"/>
          <w:lang w:val="en-US"/>
        </w:rPr>
        <w:t xml:space="preserve"> to environmental issues</w:t>
      </w:r>
      <w:r w:rsidR="00DF0013">
        <w:rPr>
          <w:color w:val="000000" w:themeColor="text1"/>
          <w:sz w:val="24"/>
          <w:szCs w:val="24"/>
          <w:lang w:val="en-US"/>
        </w:rPr>
        <w:t xml:space="preserve"> and</w:t>
      </w:r>
      <w:r w:rsidR="00452FCD">
        <w:rPr>
          <w:color w:val="000000" w:themeColor="text1"/>
          <w:sz w:val="24"/>
          <w:szCs w:val="24"/>
          <w:lang w:val="en-US"/>
        </w:rPr>
        <w:t xml:space="preserve"> high maintenance</w:t>
      </w:r>
      <w:r w:rsidR="009F4A7D">
        <w:rPr>
          <w:color w:val="000000" w:themeColor="text1"/>
          <w:sz w:val="24"/>
          <w:szCs w:val="24"/>
          <w:lang w:val="en-US"/>
        </w:rPr>
        <w:t xml:space="preserve"> </w:t>
      </w:r>
      <w:r w:rsidR="00453D40">
        <w:rPr>
          <w:color w:val="000000" w:themeColor="text1"/>
          <w:sz w:val="24"/>
          <w:szCs w:val="24"/>
          <w:lang w:val="en-US"/>
        </w:rPr>
        <w:t>costs</w:t>
      </w:r>
      <w:r w:rsidR="00DF0013">
        <w:rPr>
          <w:color w:val="000000" w:themeColor="text1"/>
          <w:sz w:val="24"/>
          <w:szCs w:val="24"/>
          <w:lang w:val="en-US"/>
        </w:rPr>
        <w:t>.</w:t>
      </w:r>
      <w:r w:rsidR="008E1978">
        <w:rPr>
          <w:color w:val="000000" w:themeColor="text1"/>
          <w:sz w:val="24"/>
          <w:szCs w:val="24"/>
          <w:lang w:val="en-US"/>
        </w:rPr>
        <w:t xml:space="preserve"> </w:t>
      </w:r>
    </w:p>
    <w:p w14:paraId="32FBF4C8" w14:textId="6398B27E" w:rsidR="00296457" w:rsidRDefault="008E1978" w:rsidP="004A360A">
      <w:pPr>
        <w:rPr>
          <w:color w:val="000000" w:themeColor="text1"/>
          <w:sz w:val="24"/>
          <w:szCs w:val="24"/>
          <w:lang w:val="en-US"/>
        </w:rPr>
      </w:pPr>
      <w:r>
        <w:rPr>
          <w:color w:val="000000" w:themeColor="text1"/>
          <w:sz w:val="24"/>
          <w:szCs w:val="24"/>
          <w:lang w:val="en-US"/>
        </w:rPr>
        <w:t>Ex</w:t>
      </w:r>
      <w:r w:rsidR="00B0400E">
        <w:rPr>
          <w:color w:val="000000" w:themeColor="text1"/>
          <w:sz w:val="24"/>
          <w:szCs w:val="24"/>
          <w:lang w:val="en-US"/>
        </w:rPr>
        <w:t xml:space="preserve">isting technologies are not </w:t>
      </w:r>
      <w:r w:rsidR="003F7B71">
        <w:rPr>
          <w:color w:val="000000" w:themeColor="text1"/>
          <w:sz w:val="24"/>
          <w:szCs w:val="24"/>
          <w:lang w:val="en-US"/>
        </w:rPr>
        <w:t xml:space="preserve">suitable to meet the </w:t>
      </w:r>
      <w:r w:rsidR="000B3ED0">
        <w:rPr>
          <w:color w:val="000000" w:themeColor="text1"/>
          <w:sz w:val="24"/>
          <w:szCs w:val="24"/>
          <w:lang w:val="en-US"/>
        </w:rPr>
        <w:t xml:space="preserve">requirements of the </w:t>
      </w:r>
      <w:r w:rsidR="00E61BC4">
        <w:rPr>
          <w:color w:val="000000" w:themeColor="text1"/>
          <w:sz w:val="24"/>
          <w:szCs w:val="24"/>
          <w:lang w:val="en-US"/>
        </w:rPr>
        <w:t xml:space="preserve">target use case. </w:t>
      </w:r>
      <w:r w:rsidR="00C63580">
        <w:rPr>
          <w:color w:val="000000" w:themeColor="text1"/>
          <w:sz w:val="24"/>
          <w:szCs w:val="24"/>
          <w:lang w:val="en-US"/>
        </w:rPr>
        <w:t>Hence,</w:t>
      </w:r>
      <w:r w:rsidR="00AB3FAA">
        <w:rPr>
          <w:color w:val="000000" w:themeColor="text1"/>
          <w:sz w:val="24"/>
          <w:szCs w:val="24"/>
          <w:lang w:val="en-US"/>
        </w:rPr>
        <w:t xml:space="preserve"> i</w:t>
      </w:r>
      <w:r w:rsidR="004A360A" w:rsidRPr="00FF52B7">
        <w:rPr>
          <w:color w:val="000000" w:themeColor="text1"/>
          <w:sz w:val="24"/>
          <w:szCs w:val="24"/>
          <w:lang w:val="en-US"/>
        </w:rPr>
        <w:t>n Rel-</w:t>
      </w:r>
      <w:r w:rsidR="002007FA">
        <w:rPr>
          <w:color w:val="000000" w:themeColor="text1"/>
          <w:sz w:val="24"/>
          <w:szCs w:val="24"/>
          <w:lang w:val="en-US"/>
        </w:rPr>
        <w:t>1</w:t>
      </w:r>
      <w:r w:rsidR="00B33416">
        <w:rPr>
          <w:color w:val="000000" w:themeColor="text1"/>
          <w:sz w:val="24"/>
          <w:szCs w:val="24"/>
          <w:lang w:val="en-US"/>
        </w:rPr>
        <w:t>8</w:t>
      </w:r>
      <w:r w:rsidR="005740ED">
        <w:rPr>
          <w:color w:val="000000" w:themeColor="text1"/>
          <w:sz w:val="24"/>
          <w:szCs w:val="24"/>
          <w:lang w:val="en-US"/>
        </w:rPr>
        <w:t>,</w:t>
      </w:r>
      <w:r w:rsidR="00FE7782">
        <w:rPr>
          <w:color w:val="000000" w:themeColor="text1"/>
          <w:sz w:val="24"/>
          <w:szCs w:val="24"/>
          <w:lang w:val="en-US"/>
        </w:rPr>
        <w:t xml:space="preserve"> </w:t>
      </w:r>
      <w:r w:rsidR="009A0132">
        <w:rPr>
          <w:color w:val="000000" w:themeColor="text1"/>
          <w:sz w:val="24"/>
          <w:szCs w:val="24"/>
          <w:lang w:val="en-US"/>
        </w:rPr>
        <w:t xml:space="preserve">an SA and RAN Plenary level study </w:t>
      </w:r>
      <w:r w:rsidR="00F605AD">
        <w:rPr>
          <w:color w:val="000000" w:themeColor="text1"/>
          <w:sz w:val="24"/>
          <w:szCs w:val="24"/>
          <w:lang w:val="en-US"/>
        </w:rPr>
        <w:t xml:space="preserve">was </w:t>
      </w:r>
      <w:r w:rsidR="009A0132">
        <w:rPr>
          <w:color w:val="000000" w:themeColor="text1"/>
          <w:sz w:val="24"/>
          <w:szCs w:val="24"/>
          <w:lang w:val="en-US"/>
        </w:rPr>
        <w:t>conducted</w:t>
      </w:r>
      <w:r w:rsidR="00F605AD">
        <w:rPr>
          <w:color w:val="000000" w:themeColor="text1"/>
          <w:sz w:val="24"/>
          <w:szCs w:val="24"/>
          <w:lang w:val="en-US"/>
        </w:rPr>
        <w:t xml:space="preserve"> </w:t>
      </w:r>
      <w:r w:rsidR="009A0132">
        <w:rPr>
          <w:color w:val="000000" w:themeColor="text1"/>
          <w:sz w:val="24"/>
          <w:szCs w:val="24"/>
          <w:lang w:val="en-US"/>
        </w:rPr>
        <w:t>to</w:t>
      </w:r>
      <w:r w:rsidR="00875B3A">
        <w:rPr>
          <w:color w:val="000000" w:themeColor="text1"/>
          <w:sz w:val="24"/>
          <w:szCs w:val="24"/>
          <w:lang w:val="en-US"/>
        </w:rPr>
        <w:t xml:space="preserve"> study </w:t>
      </w:r>
      <w:r w:rsidR="00F605AD">
        <w:rPr>
          <w:color w:val="000000" w:themeColor="text1"/>
          <w:sz w:val="24"/>
          <w:szCs w:val="24"/>
          <w:lang w:val="en-US"/>
        </w:rPr>
        <w:t xml:space="preserve">the use case and </w:t>
      </w:r>
      <w:r w:rsidR="007B2FF7">
        <w:rPr>
          <w:color w:val="000000" w:themeColor="text1"/>
          <w:sz w:val="24"/>
          <w:szCs w:val="24"/>
          <w:lang w:val="en-US"/>
        </w:rPr>
        <w:t xml:space="preserve">the </w:t>
      </w:r>
      <w:r w:rsidR="00287C8A">
        <w:rPr>
          <w:color w:val="000000" w:themeColor="text1"/>
          <w:sz w:val="24"/>
          <w:szCs w:val="24"/>
          <w:lang w:val="en-US"/>
        </w:rPr>
        <w:t>requirements of</w:t>
      </w:r>
      <w:r w:rsidR="0067188B">
        <w:rPr>
          <w:color w:val="000000" w:themeColor="text1"/>
          <w:sz w:val="24"/>
          <w:szCs w:val="24"/>
          <w:lang w:val="en-US"/>
        </w:rPr>
        <w:t xml:space="preserve"> a</w:t>
      </w:r>
      <w:r w:rsidR="009A0132">
        <w:rPr>
          <w:color w:val="000000" w:themeColor="text1"/>
          <w:sz w:val="24"/>
          <w:szCs w:val="24"/>
          <w:lang w:val="en-US"/>
        </w:rPr>
        <w:t xml:space="preserve"> new IoT </w:t>
      </w:r>
      <w:r w:rsidR="00077EAE">
        <w:rPr>
          <w:color w:val="000000" w:themeColor="text1"/>
          <w:sz w:val="24"/>
          <w:szCs w:val="24"/>
          <w:lang w:val="en-US"/>
        </w:rPr>
        <w:t>technology, which relies on ultra-low complexity devices with ultra-low power consumption for the very-low-end</w:t>
      </w:r>
      <w:r w:rsidR="00077EAE" w:rsidRPr="00077EAE">
        <w:rPr>
          <w:color w:val="000000" w:themeColor="text1"/>
          <w:sz w:val="24"/>
          <w:szCs w:val="24"/>
        </w:rPr>
        <w:t xml:space="preserve"> IoT application</w:t>
      </w:r>
      <w:r w:rsidR="00077EAE">
        <w:rPr>
          <w:color w:val="000000" w:themeColor="text1"/>
          <w:sz w:val="24"/>
          <w:szCs w:val="24"/>
        </w:rPr>
        <w:t xml:space="preserve">s. </w:t>
      </w:r>
      <w:r w:rsidR="0041302C">
        <w:rPr>
          <w:color w:val="000000" w:themeColor="text1"/>
          <w:sz w:val="24"/>
          <w:szCs w:val="24"/>
          <w:lang w:val="en-US"/>
        </w:rPr>
        <w:t>Based on the result of the RAN level study</w:t>
      </w:r>
      <w:r w:rsidR="00932C4A">
        <w:rPr>
          <w:color w:val="000000" w:themeColor="text1"/>
          <w:sz w:val="24"/>
          <w:szCs w:val="24"/>
          <w:lang w:val="en-US"/>
        </w:rPr>
        <w:t xml:space="preserve"> in Rel-19,</w:t>
      </w:r>
      <w:r w:rsidR="0041302C">
        <w:rPr>
          <w:color w:val="000000" w:themeColor="text1"/>
          <w:sz w:val="24"/>
          <w:szCs w:val="24"/>
          <w:lang w:val="en-US"/>
        </w:rPr>
        <w:t xml:space="preserve"> </w:t>
      </w:r>
      <w:r w:rsidR="00332B89">
        <w:rPr>
          <w:color w:val="000000" w:themeColor="text1"/>
          <w:sz w:val="24"/>
          <w:szCs w:val="24"/>
          <w:lang w:val="en-US"/>
        </w:rPr>
        <w:t xml:space="preserve">the </w:t>
      </w:r>
      <w:r w:rsidR="0041302C">
        <w:rPr>
          <w:color w:val="000000" w:themeColor="text1"/>
          <w:sz w:val="24"/>
          <w:szCs w:val="24"/>
          <w:lang w:val="en-US"/>
        </w:rPr>
        <w:t>following</w:t>
      </w:r>
      <w:r w:rsidR="00E34BEE">
        <w:rPr>
          <w:color w:val="000000" w:themeColor="text1"/>
          <w:sz w:val="24"/>
          <w:szCs w:val="24"/>
          <w:lang w:val="en-US"/>
        </w:rPr>
        <w:t xml:space="preserve"> </w:t>
      </w:r>
      <w:r w:rsidR="00332B89">
        <w:rPr>
          <w:color w:val="000000" w:themeColor="text1"/>
          <w:sz w:val="24"/>
          <w:szCs w:val="24"/>
          <w:lang w:val="en-US"/>
        </w:rPr>
        <w:t>SID and guidance were given for the</w:t>
      </w:r>
      <w:r w:rsidR="007119D0">
        <w:rPr>
          <w:color w:val="000000" w:themeColor="text1"/>
          <w:sz w:val="24"/>
          <w:szCs w:val="24"/>
          <w:lang w:val="en-US"/>
        </w:rPr>
        <w:t xml:space="preserve"> RAN WG level </w:t>
      </w:r>
      <w:r w:rsidR="00332B89">
        <w:rPr>
          <w:color w:val="000000" w:themeColor="text1"/>
          <w:sz w:val="24"/>
          <w:szCs w:val="24"/>
          <w:lang w:val="en-US"/>
        </w:rPr>
        <w:t>study.</w:t>
      </w:r>
      <w:r w:rsidR="007119D0">
        <w:rPr>
          <w:color w:val="000000" w:themeColor="text1"/>
          <w:sz w:val="24"/>
          <w:szCs w:val="24"/>
          <w:lang w:val="en-US"/>
        </w:rPr>
        <w:t xml:space="preserve"> </w:t>
      </w:r>
    </w:p>
    <w:tbl>
      <w:tblPr>
        <w:tblStyle w:val="TableGrid"/>
        <w:tblW w:w="0" w:type="auto"/>
        <w:tblLook w:val="04A0" w:firstRow="1" w:lastRow="0" w:firstColumn="1" w:lastColumn="0" w:noHBand="0" w:noVBand="1"/>
      </w:tblPr>
      <w:tblGrid>
        <w:gridCol w:w="9629"/>
      </w:tblGrid>
      <w:tr w:rsidR="00855114" w14:paraId="42837987" w14:textId="77777777" w:rsidTr="00855114">
        <w:tc>
          <w:tcPr>
            <w:tcW w:w="9629" w:type="dxa"/>
          </w:tcPr>
          <w:p w14:paraId="48DA0323" w14:textId="77777777" w:rsidR="00855114" w:rsidRPr="00BC6E60" w:rsidRDefault="00855114" w:rsidP="00855114">
            <w:pPr>
              <w:spacing w:after="0"/>
              <w:rPr>
                <w:bCs/>
                <w:sz w:val="24"/>
                <w:szCs w:val="24"/>
                <w:u w:val="single"/>
                <w:lang w:val="en-US"/>
              </w:rPr>
            </w:pPr>
            <w:bookmarkStart w:id="1" w:name="_Hlk510705081"/>
            <w:r w:rsidRPr="00BC6E60">
              <w:rPr>
                <w:bCs/>
                <w:sz w:val="24"/>
                <w:szCs w:val="24"/>
                <w:u w:val="single"/>
                <w:lang w:val="en-US"/>
              </w:rPr>
              <w:t>General Scope</w:t>
            </w:r>
          </w:p>
          <w:p w14:paraId="6EB74069" w14:textId="77777777" w:rsidR="00855114" w:rsidRPr="00BC6E60" w:rsidRDefault="00855114" w:rsidP="00855114">
            <w:pPr>
              <w:spacing w:after="0"/>
              <w:rPr>
                <w:bCs/>
                <w:sz w:val="24"/>
                <w:szCs w:val="24"/>
                <w:lang w:val="en-US"/>
              </w:rPr>
            </w:pPr>
            <w:r w:rsidRPr="00BC6E60">
              <w:rPr>
                <w:bCs/>
                <w:sz w:val="24"/>
                <w:szCs w:val="24"/>
                <w:lang w:val="en-US"/>
              </w:rPr>
              <w:t>The definitions provided in TR 38.848 are taken into this SI, and the following are the exclusive general scope:</w:t>
            </w:r>
          </w:p>
          <w:p w14:paraId="072EEF2A" w14:textId="77777777" w:rsidR="00855114" w:rsidRPr="00BC6E60" w:rsidRDefault="00855114" w:rsidP="00855114">
            <w:pPr>
              <w:numPr>
                <w:ilvl w:val="0"/>
                <w:numId w:val="12"/>
              </w:numPr>
              <w:spacing w:after="0"/>
              <w:rPr>
                <w:bCs/>
                <w:sz w:val="24"/>
                <w:szCs w:val="24"/>
                <w:lang w:val="en-US"/>
              </w:rPr>
            </w:pPr>
            <w:r w:rsidRPr="00BC6E60">
              <w:rPr>
                <w:bCs/>
                <w:sz w:val="24"/>
                <w:szCs w:val="24"/>
                <w:lang w:val="en-US"/>
              </w:rPr>
              <w:t>The overall objective shall be to study a harmonized air interface design with minimized differences (where necessary) for Ambient IoT to enable the following devices:</w:t>
            </w:r>
          </w:p>
          <w:p w14:paraId="2E99CAD7" w14:textId="77777777" w:rsidR="00855114" w:rsidRPr="00BC6E60" w:rsidRDefault="00855114" w:rsidP="00855114">
            <w:pPr>
              <w:numPr>
                <w:ilvl w:val="0"/>
                <w:numId w:val="14"/>
              </w:numPr>
              <w:spacing w:after="0"/>
              <w:rPr>
                <w:bCs/>
                <w:sz w:val="24"/>
                <w:szCs w:val="24"/>
                <w:lang w:val="en-US"/>
              </w:rPr>
            </w:pPr>
            <w:r w:rsidRPr="00BC6E60">
              <w:rPr>
                <w:bCs/>
                <w:sz w:val="24"/>
                <w:szCs w:val="24"/>
                <w:lang w:val="en-US"/>
              </w:rPr>
              <w:t xml:space="preserve">~1 </w:t>
            </w:r>
            <w:r w:rsidRPr="00BC6E60">
              <w:rPr>
                <w:bCs/>
                <w:i/>
                <w:sz w:val="24"/>
                <w:szCs w:val="24"/>
                <w:lang w:val="en-US"/>
              </w:rPr>
              <w:t>µ</w:t>
            </w:r>
            <w:r w:rsidRPr="00BC6E60">
              <w:rPr>
                <w:bCs/>
                <w:sz w:val="24"/>
                <w:szCs w:val="24"/>
                <w:lang w:val="en-US"/>
              </w:rPr>
              <w:t>W peak power consumption, has energy storage, initial sampling frequency offset (SFO) up to 10</w:t>
            </w:r>
            <w:r w:rsidRPr="00BC6E60">
              <w:rPr>
                <w:bCs/>
                <w:i/>
                <w:sz w:val="24"/>
                <w:szCs w:val="24"/>
                <w:vertAlign w:val="superscript"/>
                <w:lang w:val="en-US"/>
              </w:rPr>
              <w:t>X</w:t>
            </w:r>
            <w:r w:rsidRPr="00BC6E60">
              <w:rPr>
                <w:bCs/>
                <w:sz w:val="24"/>
                <w:szCs w:val="24"/>
                <w:lang w:val="en-US"/>
              </w:rPr>
              <w:t xml:space="preserve"> ppm, neither DL nor UL amplification in the device. The device’s UL transmission is backscattered on a carrier wave provided externally.</w:t>
            </w:r>
          </w:p>
          <w:p w14:paraId="5D0776DE" w14:textId="3FB6EFBE" w:rsidR="00855114" w:rsidRPr="00BC6E60" w:rsidRDefault="00855114" w:rsidP="00855114">
            <w:pPr>
              <w:numPr>
                <w:ilvl w:val="0"/>
                <w:numId w:val="14"/>
              </w:numPr>
              <w:spacing w:after="0"/>
              <w:rPr>
                <w:bCs/>
                <w:sz w:val="24"/>
                <w:szCs w:val="24"/>
                <w:lang w:val="en-US"/>
              </w:rPr>
            </w:pPr>
            <w:r w:rsidRPr="00BC6E60">
              <w:rPr>
                <w:bCs/>
                <w:sz w:val="24"/>
                <w:szCs w:val="24"/>
                <w:lang w:val="en-US"/>
              </w:rPr>
              <w:t xml:space="preserve">≤ a few hundred </w:t>
            </w:r>
            <w:r w:rsidRPr="00BC6E60">
              <w:rPr>
                <w:bCs/>
                <w:i/>
                <w:sz w:val="24"/>
                <w:szCs w:val="24"/>
                <w:lang w:val="en-US"/>
              </w:rPr>
              <w:t>µ</w:t>
            </w:r>
            <w:r w:rsidRPr="00BC6E60">
              <w:rPr>
                <w:bCs/>
                <w:sz w:val="24"/>
                <w:szCs w:val="24"/>
                <w:lang w:val="en-US"/>
              </w:rPr>
              <w:t>W peak power consumption</w:t>
            </w:r>
            <w:r w:rsidRPr="00BC6E60">
              <w:rPr>
                <w:bCs/>
                <w:sz w:val="24"/>
                <w:szCs w:val="24"/>
                <w:vertAlign w:val="superscript"/>
                <w:lang w:val="en-US"/>
              </w:rPr>
              <w:t>1</w:t>
            </w:r>
            <w:r w:rsidRPr="00BC6E60">
              <w:rPr>
                <w:bCs/>
                <w:sz w:val="24"/>
                <w:szCs w:val="24"/>
                <w:lang w:val="en-US"/>
              </w:rPr>
              <w:t>, has energy storage, initial sampling frequency offset (SFO) up to 10</w:t>
            </w:r>
            <w:r w:rsidRPr="00BC6E60">
              <w:rPr>
                <w:bCs/>
                <w:i/>
                <w:sz w:val="24"/>
                <w:szCs w:val="24"/>
                <w:vertAlign w:val="superscript"/>
                <w:lang w:val="en-US"/>
              </w:rPr>
              <w:t>X</w:t>
            </w:r>
            <w:r w:rsidRPr="00BC6E60">
              <w:rPr>
                <w:bCs/>
                <w:sz w:val="24"/>
                <w:szCs w:val="24"/>
                <w:lang w:val="en-US"/>
              </w:rPr>
              <w:t xml:space="preserve"> ppm, </w:t>
            </w:r>
            <w:r w:rsidR="00657000">
              <w:rPr>
                <w:bCs/>
                <w:sz w:val="24"/>
                <w:szCs w:val="24"/>
                <w:lang w:val="en-US"/>
              </w:rPr>
              <w:t xml:space="preserve">and </w:t>
            </w:r>
            <w:r w:rsidRPr="00BC6E60">
              <w:rPr>
                <w:bCs/>
                <w:sz w:val="24"/>
                <w:szCs w:val="24"/>
                <w:lang w:val="en-US"/>
              </w:rPr>
              <w:t>both DL and UL amplification in the device. The device’s UL transmission may be generated internally by the device or be backscattered on a carrier wave provided externally.</w:t>
            </w:r>
          </w:p>
          <w:p w14:paraId="0267F78C" w14:textId="77777777" w:rsidR="00855114" w:rsidRPr="00BC6E60" w:rsidRDefault="00855114" w:rsidP="00855114">
            <w:pPr>
              <w:numPr>
                <w:ilvl w:val="0"/>
                <w:numId w:val="13"/>
              </w:numPr>
              <w:spacing w:after="0"/>
              <w:rPr>
                <w:bCs/>
                <w:sz w:val="24"/>
                <w:szCs w:val="24"/>
                <w:lang w:val="en-US"/>
              </w:rPr>
            </w:pPr>
            <w:r w:rsidRPr="00BC6E60">
              <w:rPr>
                <w:bCs/>
                <w:i/>
                <w:sz w:val="24"/>
                <w:szCs w:val="24"/>
                <w:lang w:val="en-US"/>
              </w:rPr>
              <w:t>X</w:t>
            </w:r>
            <w:r w:rsidRPr="00BC6E60">
              <w:rPr>
                <w:bCs/>
                <w:sz w:val="24"/>
                <w:szCs w:val="24"/>
                <w:lang w:val="en-US"/>
              </w:rPr>
              <w:t xml:space="preserve">  is to be decided in WGs.</w:t>
            </w:r>
          </w:p>
          <w:p w14:paraId="6990619E" w14:textId="77777777" w:rsidR="00855114" w:rsidRPr="00BC6E60" w:rsidRDefault="00855114" w:rsidP="00855114">
            <w:pPr>
              <w:numPr>
                <w:ilvl w:val="0"/>
                <w:numId w:val="13"/>
              </w:numPr>
              <w:spacing w:after="0"/>
              <w:rPr>
                <w:bCs/>
                <w:sz w:val="24"/>
                <w:szCs w:val="24"/>
                <w:lang w:val="en-US"/>
              </w:rPr>
            </w:pPr>
            <w:r w:rsidRPr="00BC6E60">
              <w:rPr>
                <w:bCs/>
                <w:sz w:val="24"/>
                <w:szCs w:val="24"/>
                <w:lang w:val="en-US"/>
              </w:rPr>
              <w:t>Coverage design target: Maximum distance of 10-50 m with device indoors as per TR 38.848: “</w:t>
            </w:r>
            <w:r w:rsidRPr="00BC6E60">
              <w:rPr>
                <w:bCs/>
                <w:i/>
                <w:sz w:val="24"/>
                <w:szCs w:val="24"/>
                <w:lang w:val="en-US"/>
              </w:rPr>
              <w:t>…a range that WGs can sub-select within</w:t>
            </w:r>
            <w:r w:rsidRPr="00BC6E60">
              <w:rPr>
                <w:bCs/>
                <w:sz w:val="24"/>
                <w:szCs w:val="24"/>
                <w:lang w:val="en-US"/>
              </w:rPr>
              <w:t>”.</w:t>
            </w:r>
          </w:p>
          <w:p w14:paraId="62FDC73C" w14:textId="77777777" w:rsidR="00855114" w:rsidRDefault="00855114" w:rsidP="00855114">
            <w:pPr>
              <w:numPr>
                <w:ilvl w:val="0"/>
                <w:numId w:val="13"/>
              </w:numPr>
              <w:spacing w:after="0"/>
              <w:rPr>
                <w:bCs/>
                <w:sz w:val="24"/>
                <w:szCs w:val="24"/>
                <w:lang w:val="en-US"/>
              </w:rPr>
            </w:pPr>
            <w:r w:rsidRPr="00BC6E60">
              <w:rPr>
                <w:bCs/>
                <w:sz w:val="24"/>
                <w:szCs w:val="24"/>
                <w:lang w:val="en-US"/>
              </w:rPr>
              <w:t xml:space="preserve">For Topologies 1 &amp; 2 (UE as intermediate node under NW control) per TR 38.848, with no RRC states, no mobility (i.e. at least no cell selection/re-selection -like function), no HARQ, no ARQ. </w:t>
            </w:r>
          </w:p>
          <w:p w14:paraId="3CD13BAA" w14:textId="77777777" w:rsidR="00855114" w:rsidRPr="00BC6E60" w:rsidRDefault="00855114" w:rsidP="006C31B7">
            <w:pPr>
              <w:spacing w:after="0"/>
              <w:ind w:left="1080"/>
              <w:rPr>
                <w:bCs/>
                <w:sz w:val="24"/>
                <w:szCs w:val="24"/>
                <w:lang w:val="en-US"/>
              </w:rPr>
            </w:pPr>
          </w:p>
          <w:p w14:paraId="41EAADB1" w14:textId="77777777" w:rsidR="00855114" w:rsidRPr="00BC6E60" w:rsidRDefault="00855114" w:rsidP="00855114">
            <w:pPr>
              <w:spacing w:after="0"/>
              <w:rPr>
                <w:bCs/>
                <w:sz w:val="24"/>
                <w:szCs w:val="24"/>
                <w:lang w:val="en-US"/>
              </w:rPr>
            </w:pPr>
            <w:r w:rsidRPr="00BC6E60">
              <w:rPr>
                <w:bCs/>
                <w:sz w:val="24"/>
                <w:szCs w:val="24"/>
                <w:lang w:val="en-US"/>
              </w:rPr>
              <w:t xml:space="preserve">NOTE 1: It is to be understood that “≤ a few hundred </w:t>
            </w:r>
            <w:r w:rsidRPr="00BC6E60">
              <w:rPr>
                <w:bCs/>
                <w:i/>
                <w:sz w:val="24"/>
                <w:szCs w:val="24"/>
                <w:lang w:val="en-US"/>
              </w:rPr>
              <w:t>µ</w:t>
            </w:r>
            <w:r w:rsidRPr="00BC6E60">
              <w:rPr>
                <w:bCs/>
                <w:sz w:val="24"/>
                <w:szCs w:val="24"/>
                <w:lang w:val="en-US"/>
              </w:rPr>
              <w:t xml:space="preserve">W” means WGs are not tasked with setting a particular value, and that it will be for WG discussions to determine if a presented design with corresponding power consumption satisfies the “≤ a few hundred </w:t>
            </w:r>
            <w:r w:rsidRPr="00BC6E60">
              <w:rPr>
                <w:bCs/>
                <w:i/>
                <w:sz w:val="24"/>
                <w:szCs w:val="24"/>
                <w:lang w:val="en-US"/>
              </w:rPr>
              <w:t>µ</w:t>
            </w:r>
            <w:r w:rsidRPr="00BC6E60">
              <w:rPr>
                <w:bCs/>
                <w:sz w:val="24"/>
                <w:szCs w:val="24"/>
                <w:lang w:val="en-US"/>
              </w:rPr>
              <w:t>W” requirement.</w:t>
            </w:r>
          </w:p>
          <w:p w14:paraId="63163D55" w14:textId="77777777" w:rsidR="00855114" w:rsidRDefault="00855114" w:rsidP="00855114">
            <w:pPr>
              <w:spacing w:after="0"/>
              <w:rPr>
                <w:bCs/>
                <w:sz w:val="24"/>
                <w:szCs w:val="24"/>
                <w:u w:val="single"/>
                <w:lang w:val="en-US"/>
              </w:rPr>
            </w:pPr>
          </w:p>
          <w:p w14:paraId="1CFF6630" w14:textId="77777777" w:rsidR="00855114" w:rsidRPr="00BC6E60" w:rsidRDefault="00855114" w:rsidP="00855114">
            <w:pPr>
              <w:spacing w:after="0"/>
              <w:rPr>
                <w:bCs/>
                <w:sz w:val="24"/>
                <w:szCs w:val="24"/>
                <w:u w:val="single"/>
                <w:lang w:val="en-US"/>
              </w:rPr>
            </w:pPr>
          </w:p>
          <w:p w14:paraId="673BE481" w14:textId="77777777" w:rsidR="00855114" w:rsidRPr="00BC6E60" w:rsidRDefault="00855114" w:rsidP="00855114">
            <w:pPr>
              <w:numPr>
                <w:ilvl w:val="0"/>
                <w:numId w:val="12"/>
              </w:numPr>
              <w:spacing w:after="0"/>
              <w:rPr>
                <w:bCs/>
                <w:sz w:val="24"/>
                <w:szCs w:val="24"/>
                <w:lang w:val="en-US"/>
              </w:rPr>
            </w:pPr>
            <w:r w:rsidRPr="00BC6E60">
              <w:rPr>
                <w:bCs/>
                <w:sz w:val="24"/>
                <w:szCs w:val="24"/>
                <w:lang w:val="en-US"/>
              </w:rPr>
              <w:t>Deployment Scenarios with the following characteristics, referenced to the tables in Clause 4.2.2 of TR 38.848:</w:t>
            </w:r>
          </w:p>
          <w:p w14:paraId="7FBA2803" w14:textId="77777777" w:rsidR="00855114" w:rsidRPr="00BC6E60" w:rsidRDefault="00855114" w:rsidP="00855114">
            <w:pPr>
              <w:numPr>
                <w:ilvl w:val="0"/>
                <w:numId w:val="11"/>
              </w:numPr>
              <w:spacing w:after="0"/>
              <w:rPr>
                <w:bCs/>
                <w:sz w:val="24"/>
                <w:szCs w:val="24"/>
              </w:rPr>
            </w:pPr>
            <w:r w:rsidRPr="00BC6E60">
              <w:rPr>
                <w:bCs/>
                <w:sz w:val="24"/>
                <w:szCs w:val="24"/>
              </w:rPr>
              <w:lastRenderedPageBreak/>
              <w:t>Deployment scenario 1 with Topology 1</w:t>
            </w:r>
          </w:p>
          <w:p w14:paraId="239E04A9" w14:textId="77777777" w:rsidR="00855114" w:rsidRPr="00BC6E60" w:rsidRDefault="00855114" w:rsidP="00855114">
            <w:pPr>
              <w:numPr>
                <w:ilvl w:val="1"/>
                <w:numId w:val="11"/>
              </w:numPr>
              <w:spacing w:after="0"/>
              <w:rPr>
                <w:bCs/>
                <w:sz w:val="24"/>
                <w:szCs w:val="24"/>
              </w:rPr>
            </w:pPr>
            <w:proofErr w:type="spellStart"/>
            <w:r w:rsidRPr="00BC6E60">
              <w:rPr>
                <w:bCs/>
                <w:sz w:val="24"/>
                <w:szCs w:val="24"/>
              </w:rPr>
              <w:t>Basestation</w:t>
            </w:r>
            <w:proofErr w:type="spellEnd"/>
            <w:r w:rsidRPr="00BC6E60">
              <w:rPr>
                <w:bCs/>
                <w:sz w:val="24"/>
                <w:szCs w:val="24"/>
              </w:rPr>
              <w:t xml:space="preserve"> and coexistence characteristics: Micro-cell, co-site</w:t>
            </w:r>
          </w:p>
          <w:p w14:paraId="00258DC2" w14:textId="77777777" w:rsidR="00855114" w:rsidRPr="00BC6E60" w:rsidRDefault="00855114" w:rsidP="00855114">
            <w:pPr>
              <w:numPr>
                <w:ilvl w:val="0"/>
                <w:numId w:val="11"/>
              </w:numPr>
              <w:spacing w:after="0"/>
              <w:rPr>
                <w:bCs/>
                <w:sz w:val="24"/>
                <w:szCs w:val="24"/>
              </w:rPr>
            </w:pPr>
            <w:r w:rsidRPr="00BC6E60" w:rsidDel="00E300E7">
              <w:rPr>
                <w:bCs/>
                <w:sz w:val="24"/>
                <w:szCs w:val="24"/>
              </w:rPr>
              <w:t xml:space="preserve">  </w:t>
            </w:r>
            <w:r w:rsidRPr="00BC6E60">
              <w:rPr>
                <w:bCs/>
                <w:sz w:val="24"/>
                <w:szCs w:val="24"/>
              </w:rPr>
              <w:t>Deployment scenario 2 with Topology 2 and UE as intermediate node, under network control</w:t>
            </w:r>
          </w:p>
          <w:p w14:paraId="3BBBEE18" w14:textId="77777777" w:rsidR="00855114" w:rsidRPr="00BC6E60" w:rsidRDefault="00855114" w:rsidP="00855114">
            <w:pPr>
              <w:numPr>
                <w:ilvl w:val="1"/>
                <w:numId w:val="11"/>
              </w:numPr>
              <w:spacing w:after="0"/>
              <w:rPr>
                <w:bCs/>
                <w:sz w:val="24"/>
                <w:szCs w:val="24"/>
              </w:rPr>
            </w:pPr>
            <w:proofErr w:type="spellStart"/>
            <w:r w:rsidRPr="00BC6E60">
              <w:rPr>
                <w:bCs/>
                <w:sz w:val="24"/>
                <w:szCs w:val="24"/>
              </w:rPr>
              <w:t>Basestation</w:t>
            </w:r>
            <w:proofErr w:type="spellEnd"/>
            <w:r w:rsidRPr="00BC6E60">
              <w:rPr>
                <w:bCs/>
                <w:sz w:val="24"/>
                <w:szCs w:val="24"/>
              </w:rPr>
              <w:t xml:space="preserve"> and coexistence characteristics: Macro-cell, co-site</w:t>
            </w:r>
          </w:p>
          <w:p w14:paraId="33A9E56A" w14:textId="77777777" w:rsidR="00855114" w:rsidRPr="00BC6E60" w:rsidRDefault="00855114" w:rsidP="00855114">
            <w:pPr>
              <w:numPr>
                <w:ilvl w:val="1"/>
                <w:numId w:val="11"/>
              </w:numPr>
              <w:spacing w:after="0"/>
              <w:rPr>
                <w:bCs/>
                <w:sz w:val="24"/>
                <w:szCs w:val="24"/>
              </w:rPr>
            </w:pPr>
            <w:r w:rsidRPr="00BC6E60">
              <w:rPr>
                <w:bCs/>
                <w:sz w:val="24"/>
                <w:szCs w:val="24"/>
              </w:rPr>
              <w:t>The location of intermediate node is indoor</w:t>
            </w:r>
          </w:p>
          <w:p w14:paraId="17D2DB71" w14:textId="77777777" w:rsidR="00855114" w:rsidRPr="00BC6E60" w:rsidRDefault="00855114" w:rsidP="00855114">
            <w:pPr>
              <w:numPr>
                <w:ilvl w:val="0"/>
                <w:numId w:val="12"/>
              </w:numPr>
              <w:spacing w:after="0"/>
              <w:rPr>
                <w:bCs/>
                <w:sz w:val="24"/>
                <w:szCs w:val="24"/>
                <w:lang w:val="en-US"/>
              </w:rPr>
            </w:pPr>
            <w:r w:rsidRPr="00BC6E60" w:rsidDel="00E300E7">
              <w:rPr>
                <w:bCs/>
                <w:sz w:val="24"/>
                <w:szCs w:val="24"/>
              </w:rPr>
              <w:t xml:space="preserve"> </w:t>
            </w:r>
            <w:r w:rsidRPr="00BC6E60">
              <w:rPr>
                <w:bCs/>
                <w:sz w:val="24"/>
                <w:szCs w:val="24"/>
                <w:lang w:val="en-US"/>
              </w:rPr>
              <w:t>FR1 licensed spectrum in FDD.</w:t>
            </w:r>
          </w:p>
          <w:p w14:paraId="0F393FEB" w14:textId="77777777" w:rsidR="00855114" w:rsidRPr="00BC6E60" w:rsidRDefault="00855114" w:rsidP="00855114">
            <w:pPr>
              <w:numPr>
                <w:ilvl w:val="0"/>
                <w:numId w:val="12"/>
              </w:numPr>
              <w:spacing w:after="0"/>
              <w:rPr>
                <w:bCs/>
                <w:sz w:val="24"/>
                <w:szCs w:val="24"/>
                <w:lang w:val="en-US"/>
              </w:rPr>
            </w:pPr>
            <w:r w:rsidRPr="00BC6E60">
              <w:rPr>
                <w:bCs/>
                <w:sz w:val="24"/>
                <w:szCs w:val="24"/>
                <w:lang w:val="en-US"/>
              </w:rPr>
              <w:t>Spectrum deployment in-band to NR, in guard-band to LTE/NR, in standalone band(s).</w:t>
            </w:r>
          </w:p>
          <w:p w14:paraId="2255C0E3" w14:textId="77777777" w:rsidR="00855114" w:rsidRPr="00BC6E60" w:rsidRDefault="00855114" w:rsidP="00855114">
            <w:pPr>
              <w:numPr>
                <w:ilvl w:val="0"/>
                <w:numId w:val="12"/>
              </w:numPr>
              <w:spacing w:after="0"/>
              <w:rPr>
                <w:bCs/>
                <w:sz w:val="24"/>
                <w:szCs w:val="24"/>
                <w:lang w:val="en-US"/>
              </w:rPr>
            </w:pPr>
            <w:r w:rsidRPr="00BC6E60">
              <w:rPr>
                <w:bCs/>
                <w:sz w:val="24"/>
                <w:szCs w:val="24"/>
                <w:lang w:val="en-US"/>
              </w:rPr>
              <w:t>Traffic types DO-DTT, DT, with focus on rUC1 (indoor inventory) and rUC4 (indoor command).</w:t>
            </w:r>
            <w:r w:rsidRPr="00BC6E60">
              <w:rPr>
                <w:bCs/>
                <w:sz w:val="24"/>
                <w:szCs w:val="24"/>
              </w:rPr>
              <w:t xml:space="preserve"> </w:t>
            </w:r>
          </w:p>
          <w:p w14:paraId="4ED585E0" w14:textId="77777777" w:rsidR="00855114" w:rsidRPr="00BC6E60" w:rsidRDefault="00855114" w:rsidP="00855114">
            <w:pPr>
              <w:numPr>
                <w:ilvl w:val="0"/>
                <w:numId w:val="11"/>
              </w:numPr>
              <w:spacing w:after="0"/>
              <w:rPr>
                <w:bCs/>
                <w:sz w:val="24"/>
                <w:szCs w:val="24"/>
              </w:rPr>
            </w:pPr>
            <w:r w:rsidRPr="00BC6E60">
              <w:rPr>
                <w:bCs/>
                <w:sz w:val="24"/>
                <w:szCs w:val="24"/>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07DD22A" w14:textId="77777777" w:rsidR="00855114" w:rsidRPr="00BC6E60" w:rsidRDefault="00855114" w:rsidP="00855114">
            <w:pPr>
              <w:spacing w:after="0"/>
              <w:rPr>
                <w:bCs/>
                <w:sz w:val="24"/>
                <w:szCs w:val="24"/>
                <w:lang w:val="en-US"/>
              </w:rPr>
            </w:pPr>
            <w:r w:rsidRPr="00BC6E60">
              <w:rPr>
                <w:bCs/>
                <w:sz w:val="24"/>
                <w:szCs w:val="24"/>
                <w:lang w:val="en-US"/>
              </w:rPr>
              <w:t>Transmission from Ambient IoT device (including backscattering when used) can occur at least in UL spectrum.</w:t>
            </w:r>
          </w:p>
          <w:p w14:paraId="25F495C3" w14:textId="77777777" w:rsidR="00855114" w:rsidRPr="00BC6E60" w:rsidRDefault="00855114" w:rsidP="00855114">
            <w:pPr>
              <w:spacing w:after="0"/>
              <w:rPr>
                <w:b/>
                <w:bCs/>
                <w:sz w:val="24"/>
                <w:szCs w:val="24"/>
              </w:rPr>
            </w:pPr>
          </w:p>
          <w:p w14:paraId="33222119" w14:textId="77777777" w:rsidR="00855114" w:rsidRPr="00BC6E60" w:rsidRDefault="00855114" w:rsidP="00855114">
            <w:pPr>
              <w:spacing w:after="0"/>
              <w:rPr>
                <w:b/>
                <w:bCs/>
                <w:sz w:val="24"/>
                <w:szCs w:val="24"/>
                <w:lang w:val="en-US"/>
              </w:rPr>
            </w:pPr>
            <w:r w:rsidRPr="00BC6E60">
              <w:rPr>
                <w:bCs/>
                <w:sz w:val="24"/>
                <w:szCs w:val="24"/>
                <w:lang w:val="en-US"/>
              </w:rPr>
              <w:t>The following objectives are set, within the General Scope:</w:t>
            </w:r>
          </w:p>
          <w:p w14:paraId="3F5C8BF5" w14:textId="77777777" w:rsidR="00855114" w:rsidRPr="00BC6E60" w:rsidRDefault="00855114" w:rsidP="00855114">
            <w:pPr>
              <w:numPr>
                <w:ilvl w:val="0"/>
                <w:numId w:val="9"/>
              </w:numPr>
              <w:spacing w:after="0"/>
              <w:rPr>
                <w:bCs/>
                <w:sz w:val="24"/>
                <w:szCs w:val="24"/>
                <w:lang w:val="en-US"/>
              </w:rPr>
            </w:pPr>
            <w:r w:rsidRPr="00BC6E60">
              <w:rPr>
                <w:bCs/>
                <w:sz w:val="24"/>
                <w:szCs w:val="24"/>
                <w:lang w:val="en-US"/>
              </w:rPr>
              <w:t>Evaluation assumptions</w:t>
            </w:r>
          </w:p>
          <w:p w14:paraId="5C72019B" w14:textId="77777777" w:rsidR="00855114" w:rsidRPr="00BC6E60" w:rsidRDefault="00855114" w:rsidP="00855114">
            <w:pPr>
              <w:numPr>
                <w:ilvl w:val="0"/>
                <w:numId w:val="10"/>
              </w:numPr>
              <w:spacing w:after="0"/>
              <w:rPr>
                <w:bCs/>
                <w:sz w:val="24"/>
                <w:szCs w:val="24"/>
                <w:lang w:val="en-US"/>
              </w:rPr>
            </w:pPr>
            <w:r w:rsidRPr="00BC6E60">
              <w:rPr>
                <w:bCs/>
                <w:sz w:val="24"/>
                <w:szCs w:val="24"/>
                <w:lang w:val="en-US"/>
              </w:rPr>
              <w:t>Conclude at least the following aspects of design targets left to WGs in Clause 5 (RAN design targets) of TR 38.848 [RAN1].</w:t>
            </w:r>
          </w:p>
          <w:p w14:paraId="1CB47BB7" w14:textId="77777777" w:rsidR="00855114" w:rsidRPr="00BC6E60" w:rsidRDefault="00855114" w:rsidP="00855114">
            <w:pPr>
              <w:numPr>
                <w:ilvl w:val="1"/>
                <w:numId w:val="10"/>
              </w:numPr>
              <w:spacing w:after="0"/>
              <w:rPr>
                <w:bCs/>
                <w:sz w:val="24"/>
                <w:szCs w:val="24"/>
                <w:lang w:val="en-US"/>
              </w:rPr>
            </w:pPr>
            <w:r w:rsidRPr="00BC6E60">
              <w:rPr>
                <w:bCs/>
                <w:sz w:val="24"/>
                <w:szCs w:val="24"/>
                <w:lang w:val="en-US"/>
              </w:rPr>
              <w:t>Clause 5.3: Applicable maximum distance target values(s)</w:t>
            </w:r>
          </w:p>
          <w:p w14:paraId="52FADE3E" w14:textId="77777777" w:rsidR="00855114" w:rsidRPr="00BC6E60" w:rsidRDefault="00855114" w:rsidP="00855114">
            <w:pPr>
              <w:numPr>
                <w:ilvl w:val="1"/>
                <w:numId w:val="10"/>
              </w:numPr>
              <w:spacing w:after="0"/>
              <w:rPr>
                <w:bCs/>
                <w:sz w:val="24"/>
                <w:szCs w:val="24"/>
                <w:lang w:val="en-US"/>
              </w:rPr>
            </w:pPr>
            <w:r w:rsidRPr="00BC6E60">
              <w:rPr>
                <w:bCs/>
                <w:sz w:val="24"/>
                <w:szCs w:val="24"/>
                <w:lang w:val="en-US"/>
              </w:rPr>
              <w:t>Clause 5.6: Refine the definition of latency suitable for use in RAN WGs</w:t>
            </w:r>
          </w:p>
          <w:p w14:paraId="7D2CC44A" w14:textId="77777777" w:rsidR="00855114" w:rsidRPr="00BC6E60" w:rsidRDefault="00855114" w:rsidP="00855114">
            <w:pPr>
              <w:numPr>
                <w:ilvl w:val="1"/>
                <w:numId w:val="10"/>
              </w:numPr>
              <w:spacing w:after="0"/>
              <w:rPr>
                <w:bCs/>
                <w:sz w:val="24"/>
                <w:szCs w:val="24"/>
                <w:lang w:val="en-US"/>
              </w:rPr>
            </w:pPr>
            <w:r w:rsidRPr="00BC6E60">
              <w:rPr>
                <w:bCs/>
                <w:sz w:val="24"/>
                <w:szCs w:val="24"/>
                <w:lang w:val="en-US"/>
              </w:rPr>
              <w:t>Clause 5.8: 2D distribution of devices</w:t>
            </w:r>
          </w:p>
          <w:p w14:paraId="39734DEF" w14:textId="77777777" w:rsidR="00855114" w:rsidRPr="00BC6E60" w:rsidRDefault="00855114" w:rsidP="00855114">
            <w:pPr>
              <w:numPr>
                <w:ilvl w:val="0"/>
                <w:numId w:val="10"/>
              </w:numPr>
              <w:spacing w:after="0"/>
              <w:rPr>
                <w:bCs/>
                <w:sz w:val="24"/>
                <w:szCs w:val="24"/>
                <w:lang w:val="en-US"/>
              </w:rPr>
            </w:pPr>
            <w:r w:rsidRPr="00BC6E60">
              <w:rPr>
                <w:bCs/>
                <w:sz w:val="24"/>
                <w:szCs w:val="24"/>
              </w:rPr>
              <w:t>Define necessary further evaluation assumptions of deployment scenarios for coverage and coexistence evaluations [RAN1, RAN4]</w:t>
            </w:r>
          </w:p>
          <w:p w14:paraId="178197D4" w14:textId="77777777" w:rsidR="00855114" w:rsidRPr="00BC6E60" w:rsidRDefault="00855114" w:rsidP="00855114">
            <w:pPr>
              <w:numPr>
                <w:ilvl w:val="0"/>
                <w:numId w:val="10"/>
              </w:numPr>
              <w:spacing w:after="0"/>
              <w:rPr>
                <w:bCs/>
                <w:sz w:val="24"/>
                <w:szCs w:val="24"/>
              </w:rPr>
            </w:pPr>
            <w:r w:rsidRPr="00BC6E60">
              <w:rPr>
                <w:rFonts w:hint="eastAsia"/>
                <w:bCs/>
                <w:sz w:val="24"/>
                <w:szCs w:val="24"/>
              </w:rPr>
              <w:t xml:space="preserve">Identify basic blocks/components of possible Ambient IoT </w:t>
            </w:r>
            <w:r w:rsidRPr="00BC6E60">
              <w:rPr>
                <w:bCs/>
                <w:sz w:val="24"/>
                <w:szCs w:val="24"/>
              </w:rPr>
              <w:t>device architectures, taking into account state of the art implementations of low-power low-complexity devices which meet the RAN design target for power consumption and complexity. [RAN1]</w:t>
            </w:r>
          </w:p>
          <w:p w14:paraId="61AA56DD" w14:textId="77777777" w:rsidR="00855114" w:rsidRPr="00BC6E60" w:rsidRDefault="00855114" w:rsidP="00855114">
            <w:pPr>
              <w:numPr>
                <w:ilvl w:val="0"/>
                <w:numId w:val="10"/>
              </w:numPr>
              <w:spacing w:after="0"/>
              <w:rPr>
                <w:bCs/>
                <w:sz w:val="24"/>
                <w:szCs w:val="24"/>
                <w:lang w:val="en-US"/>
              </w:rPr>
            </w:pPr>
            <w:r w:rsidRPr="00BC6E60">
              <w:rPr>
                <w:bCs/>
                <w:sz w:val="24"/>
                <w:szCs w:val="24"/>
                <w:lang w:val="en-US"/>
              </w:rPr>
              <w:t>Define link budget calculation for coverage, including whether/how to model carrier wave from node(s) inside or outside the connectivity topology.</w:t>
            </w:r>
          </w:p>
          <w:p w14:paraId="5ED334A0" w14:textId="77777777" w:rsidR="00855114" w:rsidRPr="00BC6E60" w:rsidRDefault="00855114" w:rsidP="00855114">
            <w:pPr>
              <w:spacing w:after="0"/>
              <w:rPr>
                <w:bCs/>
                <w:sz w:val="24"/>
                <w:szCs w:val="24"/>
              </w:rPr>
            </w:pPr>
            <w:r w:rsidRPr="00BC6E60">
              <w:rPr>
                <w:bCs/>
                <w:sz w:val="24"/>
                <w:szCs w:val="24"/>
                <w:lang w:val="en-US"/>
              </w:rPr>
              <w:t>NOTE: Assessment performance of the design targets is within the study of feasibility and necessity of proposals in the following objectives, e.g. by inspection of reference implementations in the field, simulations, analytically.</w:t>
            </w:r>
          </w:p>
          <w:p w14:paraId="322EA52D" w14:textId="77777777" w:rsidR="00855114" w:rsidRDefault="00855114" w:rsidP="004A360A">
            <w:pPr>
              <w:spacing w:after="0"/>
              <w:rPr>
                <w:bCs/>
                <w:sz w:val="24"/>
                <w:szCs w:val="24"/>
              </w:rPr>
            </w:pPr>
          </w:p>
        </w:tc>
      </w:tr>
    </w:tbl>
    <w:p w14:paraId="03E0431A" w14:textId="77777777" w:rsidR="002E4840" w:rsidRDefault="002E4840" w:rsidP="004A360A">
      <w:pPr>
        <w:spacing w:after="0"/>
        <w:rPr>
          <w:bCs/>
          <w:sz w:val="24"/>
          <w:szCs w:val="24"/>
        </w:rPr>
      </w:pPr>
    </w:p>
    <w:p w14:paraId="4245BC12" w14:textId="18197BAE" w:rsidR="00623861" w:rsidRDefault="00762E0F" w:rsidP="004A360A">
      <w:pPr>
        <w:spacing w:after="0"/>
        <w:rPr>
          <w:bCs/>
          <w:sz w:val="24"/>
          <w:szCs w:val="24"/>
        </w:rPr>
      </w:pPr>
      <w:r>
        <w:rPr>
          <w:bCs/>
          <w:sz w:val="24"/>
          <w:szCs w:val="24"/>
        </w:rPr>
        <w:t xml:space="preserve">RAN1 SID for </w:t>
      </w:r>
      <w:r w:rsidR="007D06A8">
        <w:rPr>
          <w:bCs/>
          <w:sz w:val="24"/>
          <w:szCs w:val="24"/>
        </w:rPr>
        <w:t>A</w:t>
      </w:r>
      <w:r>
        <w:rPr>
          <w:bCs/>
          <w:sz w:val="24"/>
          <w:szCs w:val="24"/>
        </w:rPr>
        <w:t xml:space="preserve">mbient IoT </w:t>
      </w:r>
      <w:r w:rsidR="00623861">
        <w:rPr>
          <w:bCs/>
          <w:sz w:val="24"/>
          <w:szCs w:val="24"/>
        </w:rPr>
        <w:t>in Rel-19.</w:t>
      </w:r>
    </w:p>
    <w:tbl>
      <w:tblPr>
        <w:tblStyle w:val="TableGrid"/>
        <w:tblW w:w="0" w:type="auto"/>
        <w:tblLook w:val="04A0" w:firstRow="1" w:lastRow="0" w:firstColumn="1" w:lastColumn="0" w:noHBand="0" w:noVBand="1"/>
      </w:tblPr>
      <w:tblGrid>
        <w:gridCol w:w="9629"/>
      </w:tblGrid>
      <w:tr w:rsidR="008B1636" w14:paraId="5546465E" w14:textId="77777777" w:rsidTr="008B1636">
        <w:tc>
          <w:tcPr>
            <w:tcW w:w="9629" w:type="dxa"/>
          </w:tcPr>
          <w:p w14:paraId="4F6EEAF1" w14:textId="77777777" w:rsidR="003D403B" w:rsidRPr="008B1636" w:rsidRDefault="003D403B" w:rsidP="003D403B">
            <w:pPr>
              <w:spacing w:after="0"/>
              <w:rPr>
                <w:bCs/>
                <w:sz w:val="24"/>
                <w:szCs w:val="24"/>
                <w:lang w:val="en-US"/>
              </w:rPr>
            </w:pPr>
            <w:r w:rsidRPr="008B1636">
              <w:rPr>
                <w:bCs/>
                <w:sz w:val="24"/>
                <w:szCs w:val="24"/>
                <w:lang w:val="en-US"/>
              </w:rPr>
              <w:t>For the Ambient IoT DL and UL:</w:t>
            </w:r>
          </w:p>
          <w:p w14:paraId="6D37F2A5"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t>Frame structure, synchronization and timing, random access (Moderator note: Grouped as issues related to timing)</w:t>
            </w:r>
          </w:p>
          <w:p w14:paraId="16648EA4"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t>Numerologies, bandwidths, and multiple access</w:t>
            </w:r>
          </w:p>
          <w:p w14:paraId="2AC0F63B"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t>Waveforms and modulations</w:t>
            </w:r>
          </w:p>
          <w:p w14:paraId="47B3084E"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t>Channel coding</w:t>
            </w:r>
          </w:p>
          <w:p w14:paraId="3A526E21"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t>Downlink channel/signal aspects</w:t>
            </w:r>
          </w:p>
          <w:p w14:paraId="0757C102"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t>Uplink channel/signal aspects</w:t>
            </w:r>
          </w:p>
          <w:p w14:paraId="4C94151C" w14:textId="77777777" w:rsidR="003D403B" w:rsidRPr="008B1636" w:rsidRDefault="003D403B" w:rsidP="003D403B">
            <w:pPr>
              <w:numPr>
                <w:ilvl w:val="0"/>
                <w:numId w:val="15"/>
              </w:numPr>
              <w:spacing w:after="0"/>
              <w:rPr>
                <w:bCs/>
                <w:sz w:val="24"/>
                <w:szCs w:val="24"/>
                <w:lang w:val="en-US"/>
              </w:rPr>
            </w:pPr>
            <w:r w:rsidRPr="008B1636">
              <w:rPr>
                <w:bCs/>
                <w:sz w:val="24"/>
                <w:szCs w:val="24"/>
                <w:lang w:val="en-US"/>
              </w:rPr>
              <w:t>Scheduling and timing relationships</w:t>
            </w:r>
          </w:p>
          <w:p w14:paraId="67FAB387" w14:textId="7E0D4803" w:rsidR="003D403B" w:rsidRPr="008B1636" w:rsidRDefault="003D403B" w:rsidP="003D403B">
            <w:pPr>
              <w:numPr>
                <w:ilvl w:val="0"/>
                <w:numId w:val="15"/>
              </w:numPr>
              <w:spacing w:after="0"/>
              <w:rPr>
                <w:bCs/>
                <w:sz w:val="24"/>
                <w:szCs w:val="24"/>
                <w:lang w:val="en-US"/>
              </w:rPr>
            </w:pPr>
            <w:r w:rsidRPr="008B1636">
              <w:rPr>
                <w:bCs/>
                <w:sz w:val="24"/>
                <w:szCs w:val="24"/>
                <w:lang w:val="en-US"/>
              </w:rPr>
              <w:lastRenderedPageBreak/>
              <w:t xml:space="preserve">Study necessary characteristics of </w:t>
            </w:r>
            <w:r w:rsidR="00657000">
              <w:rPr>
                <w:bCs/>
                <w:sz w:val="24"/>
                <w:szCs w:val="24"/>
                <w:lang w:val="en-US"/>
              </w:rPr>
              <w:t>the carrier-wave waveform for a carrier wave provided externally to the Ambient IoT device, including for interference handling at Ambient IoT UL receiver and at NR base station</w:t>
            </w:r>
            <w:r w:rsidRPr="008B1636">
              <w:rPr>
                <w:bCs/>
                <w:sz w:val="24"/>
                <w:szCs w:val="24"/>
                <w:lang w:val="en-US"/>
              </w:rPr>
              <w:t xml:space="preserve">. </w:t>
            </w:r>
          </w:p>
          <w:p w14:paraId="17C63283" w14:textId="77777777" w:rsidR="003D403B" w:rsidRPr="008B1636" w:rsidRDefault="003D403B" w:rsidP="003D403B">
            <w:pPr>
              <w:spacing w:after="0"/>
              <w:rPr>
                <w:bCs/>
                <w:sz w:val="24"/>
                <w:szCs w:val="24"/>
                <w:lang w:val="en-US"/>
              </w:rPr>
            </w:pPr>
            <w:r w:rsidRPr="008B1636">
              <w:rPr>
                <w:bCs/>
                <w:sz w:val="24"/>
                <w:szCs w:val="24"/>
              </w:rPr>
              <w:t>It is assumed from Ambient IoT device perspective no additional RAN1 impact for Topology 2 than Topology 1.</w:t>
            </w:r>
          </w:p>
          <w:p w14:paraId="0F3A93D7" w14:textId="77777777" w:rsidR="008B1636" w:rsidRDefault="008B1636" w:rsidP="001D01FB">
            <w:pPr>
              <w:spacing w:after="0"/>
              <w:rPr>
                <w:bCs/>
                <w:sz w:val="24"/>
                <w:szCs w:val="24"/>
              </w:rPr>
            </w:pPr>
          </w:p>
        </w:tc>
      </w:tr>
    </w:tbl>
    <w:p w14:paraId="6DAA6578" w14:textId="67B5BDF8" w:rsidR="004A360A" w:rsidRPr="00FF52B7" w:rsidRDefault="004A360A" w:rsidP="004A360A">
      <w:pPr>
        <w:spacing w:after="0"/>
        <w:rPr>
          <w:bCs/>
          <w:sz w:val="24"/>
          <w:szCs w:val="24"/>
        </w:rPr>
      </w:pPr>
      <w:r>
        <w:rPr>
          <w:bCs/>
          <w:sz w:val="24"/>
          <w:szCs w:val="24"/>
        </w:rPr>
        <w:lastRenderedPageBreak/>
        <w:tab/>
      </w:r>
      <w:r>
        <w:rPr>
          <w:bCs/>
          <w:sz w:val="24"/>
          <w:szCs w:val="24"/>
        </w:rPr>
        <w:tab/>
      </w:r>
      <w:r>
        <w:rPr>
          <w:bCs/>
          <w:sz w:val="24"/>
          <w:szCs w:val="24"/>
        </w:rPr>
        <w:tab/>
      </w:r>
      <w:r>
        <w:rPr>
          <w:bCs/>
          <w:sz w:val="24"/>
          <w:szCs w:val="24"/>
        </w:rPr>
        <w:tab/>
      </w:r>
      <w:r>
        <w:rPr>
          <w:bCs/>
          <w:sz w:val="24"/>
          <w:szCs w:val="24"/>
        </w:rPr>
        <w:tab/>
      </w:r>
    </w:p>
    <w:bookmarkEnd w:id="1"/>
    <w:p w14:paraId="67AA9B61" w14:textId="77777777" w:rsidR="004A360A" w:rsidRDefault="004A360A" w:rsidP="00283C56">
      <w:pPr>
        <w:pStyle w:val="Heading1"/>
        <w:numPr>
          <w:ilvl w:val="0"/>
          <w:numId w:val="18"/>
        </w:numPr>
        <w:ind w:left="270"/>
        <w:rPr>
          <w:rFonts w:ascii="Times New Roman" w:hAnsi="Times New Roman" w:cs="Times New Roman"/>
          <w:b/>
          <w:bCs/>
          <w:color w:val="auto"/>
          <w:sz w:val="32"/>
          <w:szCs w:val="32"/>
        </w:rPr>
      </w:pPr>
      <w:r w:rsidRPr="001B2849">
        <w:rPr>
          <w:rFonts w:ascii="Times New Roman" w:hAnsi="Times New Roman" w:cs="Times New Roman"/>
          <w:b/>
          <w:bCs/>
          <w:color w:val="auto"/>
          <w:sz w:val="32"/>
          <w:szCs w:val="32"/>
        </w:rPr>
        <w:t>Discussion</w:t>
      </w:r>
    </w:p>
    <w:p w14:paraId="17F15865" w14:textId="38F7285A" w:rsidR="00283C56" w:rsidRPr="00057291" w:rsidRDefault="00283C56" w:rsidP="00283C56">
      <w:pPr>
        <w:rPr>
          <w:sz w:val="24"/>
          <w:szCs w:val="24"/>
        </w:rPr>
      </w:pPr>
      <w:r w:rsidRPr="00057291">
        <w:rPr>
          <w:sz w:val="24"/>
          <w:szCs w:val="24"/>
        </w:rPr>
        <w:t xml:space="preserve">Our contribution discusses the various </w:t>
      </w:r>
      <w:r w:rsidR="00057291" w:rsidRPr="00057291">
        <w:rPr>
          <w:sz w:val="24"/>
          <w:szCs w:val="24"/>
        </w:rPr>
        <w:t>architectures</w:t>
      </w:r>
      <w:r w:rsidRPr="00057291">
        <w:rPr>
          <w:sz w:val="24"/>
          <w:szCs w:val="24"/>
        </w:rPr>
        <w:t xml:space="preserve"> for AIoT devices as per the</w:t>
      </w:r>
      <w:r w:rsidR="00057291" w:rsidRPr="00057291">
        <w:rPr>
          <w:sz w:val="24"/>
          <w:szCs w:val="24"/>
        </w:rPr>
        <w:t xml:space="preserve"> guidance given in the SID</w:t>
      </w:r>
      <w:r w:rsidR="00057291">
        <w:rPr>
          <w:sz w:val="24"/>
          <w:szCs w:val="24"/>
        </w:rPr>
        <w:t>. Device type</w:t>
      </w:r>
      <w:r w:rsidR="00AF35CC">
        <w:rPr>
          <w:sz w:val="24"/>
          <w:szCs w:val="24"/>
        </w:rPr>
        <w:t>s</w:t>
      </w:r>
      <w:r w:rsidR="00057291">
        <w:rPr>
          <w:sz w:val="24"/>
          <w:szCs w:val="24"/>
        </w:rPr>
        <w:t xml:space="preserve"> are classified</w:t>
      </w:r>
      <w:r w:rsidR="00AF35CC">
        <w:rPr>
          <w:sz w:val="24"/>
          <w:szCs w:val="24"/>
        </w:rPr>
        <w:t xml:space="preserve"> </w:t>
      </w:r>
      <w:r w:rsidR="00710018">
        <w:rPr>
          <w:sz w:val="24"/>
          <w:szCs w:val="24"/>
        </w:rPr>
        <w:t>based on the peak power consumption and the device complexity.</w:t>
      </w:r>
      <w:r w:rsidR="00057291">
        <w:rPr>
          <w:sz w:val="24"/>
          <w:szCs w:val="24"/>
        </w:rPr>
        <w:t xml:space="preserve"> </w:t>
      </w:r>
    </w:p>
    <w:p w14:paraId="64D12B7C" w14:textId="63352ADD" w:rsidR="002C3DD8" w:rsidRPr="000468D3" w:rsidRDefault="001B2849" w:rsidP="00283C56">
      <w:pPr>
        <w:pStyle w:val="Heading1"/>
        <w:tabs>
          <w:tab w:val="left" w:pos="360"/>
        </w:tabs>
        <w:ind w:left="360"/>
      </w:pPr>
      <w:r>
        <w:rPr>
          <w:rFonts w:ascii="Times New Roman" w:hAnsi="Times New Roman" w:cs="Times New Roman"/>
          <w:b/>
          <w:bCs/>
          <w:color w:val="auto"/>
          <w:sz w:val="32"/>
          <w:szCs w:val="32"/>
        </w:rPr>
        <w:t xml:space="preserve">2.1 </w:t>
      </w:r>
      <w:r w:rsidR="0015404B" w:rsidRPr="001B2849">
        <w:rPr>
          <w:rFonts w:ascii="Times New Roman" w:hAnsi="Times New Roman" w:cs="Times New Roman"/>
          <w:b/>
          <w:bCs/>
          <w:color w:val="auto"/>
          <w:sz w:val="32"/>
          <w:szCs w:val="32"/>
        </w:rPr>
        <w:t>Typ</w:t>
      </w:r>
      <w:r>
        <w:rPr>
          <w:rFonts w:ascii="Times New Roman" w:hAnsi="Times New Roman" w:cs="Times New Roman"/>
          <w:b/>
          <w:bCs/>
          <w:color w:val="auto"/>
          <w:sz w:val="32"/>
          <w:szCs w:val="32"/>
        </w:rPr>
        <w:t>e 1</w:t>
      </w:r>
    </w:p>
    <w:p w14:paraId="449E4F52" w14:textId="3A9714F5" w:rsidR="003D548D" w:rsidRDefault="002E0207" w:rsidP="003D548D">
      <w:pPr>
        <w:rPr>
          <w:bCs/>
          <w:sz w:val="24"/>
          <w:szCs w:val="24"/>
        </w:rPr>
      </w:pPr>
      <w:r>
        <w:rPr>
          <w:bCs/>
          <w:sz w:val="24"/>
          <w:szCs w:val="24"/>
        </w:rPr>
        <w:t xml:space="preserve">The type 1 </w:t>
      </w:r>
      <w:r w:rsidR="003D1F24">
        <w:rPr>
          <w:bCs/>
          <w:sz w:val="24"/>
          <w:szCs w:val="24"/>
        </w:rPr>
        <w:t>device</w:t>
      </w:r>
      <w:r>
        <w:rPr>
          <w:bCs/>
          <w:sz w:val="24"/>
          <w:szCs w:val="24"/>
        </w:rPr>
        <w:t xml:space="preserve"> is </w:t>
      </w:r>
      <w:r w:rsidR="00A95C72">
        <w:rPr>
          <w:bCs/>
          <w:sz w:val="24"/>
          <w:szCs w:val="24"/>
        </w:rPr>
        <w:t>an ultra-low complexity device</w:t>
      </w:r>
      <w:r w:rsidR="00A95C72">
        <w:rPr>
          <w:color w:val="000000" w:themeColor="text1"/>
          <w:sz w:val="24"/>
          <w:szCs w:val="24"/>
          <w:lang w:val="en-US"/>
        </w:rPr>
        <w:t xml:space="preserve"> with ultra-low power consumption</w:t>
      </w:r>
      <w:r w:rsidR="00A95C72">
        <w:rPr>
          <w:bCs/>
          <w:sz w:val="24"/>
          <w:szCs w:val="24"/>
        </w:rPr>
        <w:t xml:space="preserve"> </w:t>
      </w:r>
      <w:r w:rsidR="001E6D1A">
        <w:rPr>
          <w:bCs/>
          <w:sz w:val="24"/>
          <w:szCs w:val="24"/>
        </w:rPr>
        <w:t>(</w:t>
      </w:r>
      <w:r w:rsidR="007A2EB3">
        <w:rPr>
          <w:bCs/>
          <w:sz w:val="24"/>
          <w:szCs w:val="24"/>
        </w:rPr>
        <w:t>Approximately. ~1 µW peak power consumption)</w:t>
      </w:r>
      <w:r w:rsidR="00140A69">
        <w:rPr>
          <w:bCs/>
          <w:sz w:val="24"/>
          <w:szCs w:val="24"/>
        </w:rPr>
        <w:t xml:space="preserve"> com</w:t>
      </w:r>
      <w:r w:rsidR="007A2EB3">
        <w:rPr>
          <w:bCs/>
          <w:sz w:val="24"/>
          <w:szCs w:val="24"/>
        </w:rPr>
        <w:t xml:space="preserve">parable to the RFID tags. The device </w:t>
      </w:r>
      <w:r w:rsidR="00657000">
        <w:rPr>
          <w:bCs/>
          <w:sz w:val="24"/>
          <w:szCs w:val="24"/>
        </w:rPr>
        <w:t>will</w:t>
      </w:r>
      <w:r w:rsidR="00B05939">
        <w:rPr>
          <w:bCs/>
          <w:sz w:val="24"/>
          <w:szCs w:val="24"/>
        </w:rPr>
        <w:t xml:space="preserve"> work on the principle of backscattering </w:t>
      </w:r>
      <w:r w:rsidR="007771B4">
        <w:rPr>
          <w:bCs/>
          <w:sz w:val="24"/>
          <w:szCs w:val="24"/>
        </w:rPr>
        <w:t xml:space="preserve">the received carrier wave. </w:t>
      </w:r>
      <w:r w:rsidR="009420A4">
        <w:rPr>
          <w:bCs/>
          <w:sz w:val="24"/>
          <w:szCs w:val="24"/>
        </w:rPr>
        <w:t>Given</w:t>
      </w:r>
      <w:r w:rsidR="003D548D">
        <w:rPr>
          <w:bCs/>
          <w:sz w:val="24"/>
          <w:szCs w:val="24"/>
        </w:rPr>
        <w:t xml:space="preserve"> </w:t>
      </w:r>
      <w:r w:rsidR="009420A4">
        <w:rPr>
          <w:bCs/>
          <w:sz w:val="24"/>
          <w:szCs w:val="24"/>
        </w:rPr>
        <w:t xml:space="preserve">the </w:t>
      </w:r>
      <w:r w:rsidR="003D548D">
        <w:rPr>
          <w:bCs/>
          <w:sz w:val="24"/>
          <w:szCs w:val="24"/>
        </w:rPr>
        <w:t xml:space="preserve">power requirement </w:t>
      </w:r>
      <w:r w:rsidR="00B15828">
        <w:rPr>
          <w:bCs/>
          <w:sz w:val="24"/>
          <w:szCs w:val="24"/>
        </w:rPr>
        <w:t xml:space="preserve">of the device type 1, it is expected to have no active RF components. </w:t>
      </w:r>
      <w:r w:rsidR="00596E89">
        <w:rPr>
          <w:bCs/>
          <w:sz w:val="24"/>
          <w:szCs w:val="24"/>
        </w:rPr>
        <w:t xml:space="preserve">A simple </w:t>
      </w:r>
      <w:r w:rsidR="00381E04">
        <w:rPr>
          <w:bCs/>
          <w:sz w:val="24"/>
          <w:szCs w:val="24"/>
        </w:rPr>
        <w:t>receiver, e.g., e</w:t>
      </w:r>
      <w:r w:rsidR="00596E89">
        <w:rPr>
          <w:bCs/>
          <w:sz w:val="24"/>
          <w:szCs w:val="24"/>
        </w:rPr>
        <w:t xml:space="preserve">nvelope </w:t>
      </w:r>
      <w:r w:rsidR="007A304A">
        <w:rPr>
          <w:bCs/>
          <w:sz w:val="24"/>
          <w:szCs w:val="24"/>
        </w:rPr>
        <w:t>detection</w:t>
      </w:r>
      <w:r w:rsidR="00381E04">
        <w:rPr>
          <w:bCs/>
          <w:sz w:val="24"/>
          <w:szCs w:val="24"/>
        </w:rPr>
        <w:t>,</w:t>
      </w:r>
      <w:r w:rsidR="007A304A">
        <w:rPr>
          <w:bCs/>
          <w:sz w:val="24"/>
          <w:szCs w:val="24"/>
        </w:rPr>
        <w:t xml:space="preserve"> with amplitude modulation on the transmitter </w:t>
      </w:r>
      <w:r w:rsidR="000E31EC">
        <w:rPr>
          <w:bCs/>
          <w:sz w:val="24"/>
          <w:szCs w:val="24"/>
        </w:rPr>
        <w:t xml:space="preserve">could be used here. </w:t>
      </w:r>
    </w:p>
    <w:p w14:paraId="0A0CD267" w14:textId="0A2EA357" w:rsidR="006903CE" w:rsidRPr="00BC6E60" w:rsidRDefault="00615DC3" w:rsidP="003D548D">
      <w:pPr>
        <w:rPr>
          <w:bCs/>
          <w:sz w:val="24"/>
          <w:szCs w:val="24"/>
          <w:lang w:val="en-US"/>
        </w:rPr>
      </w:pPr>
      <w:r>
        <w:rPr>
          <w:bCs/>
          <w:sz w:val="24"/>
          <w:szCs w:val="24"/>
          <w:lang w:val="en-US"/>
        </w:rPr>
        <w:t>Figure</w:t>
      </w:r>
      <w:r w:rsidR="003E748A">
        <w:rPr>
          <w:bCs/>
          <w:sz w:val="24"/>
          <w:szCs w:val="24"/>
          <w:lang w:val="en-US"/>
        </w:rPr>
        <w:t xml:space="preserve"> 1</w:t>
      </w:r>
      <w:r w:rsidR="006903CE">
        <w:rPr>
          <w:bCs/>
          <w:sz w:val="24"/>
          <w:szCs w:val="24"/>
          <w:lang w:val="en-US"/>
        </w:rPr>
        <w:t xml:space="preserve"> </w:t>
      </w:r>
      <w:r w:rsidR="00BD5B5E">
        <w:rPr>
          <w:bCs/>
          <w:sz w:val="24"/>
          <w:szCs w:val="24"/>
          <w:lang w:val="en-US"/>
        </w:rPr>
        <w:t xml:space="preserve">illustrates the </w:t>
      </w:r>
      <w:r w:rsidR="00817B65">
        <w:rPr>
          <w:bCs/>
          <w:sz w:val="24"/>
          <w:szCs w:val="24"/>
          <w:lang w:val="en-US"/>
        </w:rPr>
        <w:t xml:space="preserve">architecture of </w:t>
      </w:r>
      <w:r w:rsidR="00751DAD">
        <w:rPr>
          <w:bCs/>
          <w:sz w:val="24"/>
          <w:szCs w:val="24"/>
          <w:lang w:val="en-US"/>
        </w:rPr>
        <w:t xml:space="preserve">device Type </w:t>
      </w:r>
      <w:r w:rsidR="00282C89">
        <w:rPr>
          <w:bCs/>
          <w:sz w:val="24"/>
          <w:szCs w:val="24"/>
          <w:lang w:val="en-US"/>
        </w:rPr>
        <w:t xml:space="preserve">1 with a simple Envelope detector receiver with </w:t>
      </w:r>
      <w:r w:rsidR="00381E04">
        <w:rPr>
          <w:bCs/>
          <w:sz w:val="24"/>
          <w:szCs w:val="24"/>
          <w:lang w:val="en-US"/>
        </w:rPr>
        <w:t>a</w:t>
      </w:r>
      <w:r w:rsidR="008E7E1D">
        <w:rPr>
          <w:bCs/>
          <w:sz w:val="24"/>
          <w:szCs w:val="24"/>
          <w:lang w:val="en-US"/>
        </w:rPr>
        <w:t xml:space="preserve">mplitude modulation </w:t>
      </w:r>
      <w:r w:rsidR="006A678A">
        <w:rPr>
          <w:bCs/>
          <w:sz w:val="24"/>
          <w:szCs w:val="24"/>
          <w:lang w:val="en-US"/>
        </w:rPr>
        <w:t>on the transmitter</w:t>
      </w:r>
      <w:r w:rsidR="00282C89">
        <w:rPr>
          <w:bCs/>
          <w:sz w:val="24"/>
          <w:szCs w:val="24"/>
          <w:lang w:val="en-US"/>
        </w:rPr>
        <w:t xml:space="preserve">. </w:t>
      </w:r>
      <w:r w:rsidR="006A678A">
        <w:rPr>
          <w:bCs/>
          <w:sz w:val="24"/>
          <w:szCs w:val="24"/>
          <w:lang w:val="en-US"/>
        </w:rPr>
        <w:t xml:space="preserve">  </w:t>
      </w:r>
    </w:p>
    <w:p w14:paraId="6DA6D9A1" w14:textId="2450CABC" w:rsidR="006903CE" w:rsidRDefault="00381E04" w:rsidP="00381E04">
      <w:pPr>
        <w:spacing w:after="0"/>
        <w:rPr>
          <w:b/>
          <w:bCs/>
          <w:sz w:val="24"/>
          <w:szCs w:val="24"/>
          <w:lang w:val="en-US"/>
        </w:rPr>
      </w:pPr>
      <w:r w:rsidRPr="00381E04">
        <w:rPr>
          <w:b/>
          <w:bCs/>
          <w:sz w:val="24"/>
          <w:szCs w:val="24"/>
          <w:lang w:val="en-US"/>
        </w:rPr>
        <w:t>Proposal 1: Device Type 1 architecture</w:t>
      </w:r>
      <w:r>
        <w:rPr>
          <w:b/>
          <w:bCs/>
          <w:sz w:val="24"/>
          <w:szCs w:val="24"/>
          <w:lang w:val="en-US"/>
        </w:rPr>
        <w:t xml:space="preserve"> is based on envelope detector as a receiver and AM modulation based backscattering</w:t>
      </w:r>
      <w:r w:rsidRPr="00381E04">
        <w:rPr>
          <w:b/>
          <w:bCs/>
          <w:sz w:val="24"/>
          <w:szCs w:val="24"/>
          <w:lang w:val="en-US"/>
        </w:rPr>
        <w:t>:</w:t>
      </w:r>
    </w:p>
    <w:p w14:paraId="7C44C6E4" w14:textId="4A7E5B2C" w:rsidR="004F7211" w:rsidRDefault="004F7211" w:rsidP="00381E04">
      <w:pPr>
        <w:spacing w:after="0"/>
        <w:rPr>
          <w:b/>
          <w:bCs/>
          <w:sz w:val="24"/>
          <w:szCs w:val="24"/>
          <w:lang w:val="en-US"/>
        </w:rPr>
      </w:pPr>
      <w:r>
        <w:rPr>
          <w:noProof/>
          <w:sz w:val="24"/>
          <w:szCs w:val="24"/>
          <w:lang w:val="en-US"/>
          <w14:ligatures w14:val="standardContextual"/>
        </w:rPr>
        <w:drawing>
          <wp:anchor distT="0" distB="0" distL="114300" distR="114300" simplePos="0" relativeHeight="251659269" behindDoc="0" locked="0" layoutInCell="1" allowOverlap="1" wp14:anchorId="60151C34" wp14:editId="4A476934">
            <wp:simplePos x="0" y="0"/>
            <wp:positionH relativeFrom="margin">
              <wp:align>left</wp:align>
            </wp:positionH>
            <wp:positionV relativeFrom="paragraph">
              <wp:posOffset>122555</wp:posOffset>
            </wp:positionV>
            <wp:extent cx="6120765" cy="2112010"/>
            <wp:effectExtent l="0" t="0" r="0" b="2540"/>
            <wp:wrapNone/>
            <wp:docPr id="19" name="Picture 19"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diagram of a machine&#10;&#10;Description automatically generated"/>
                    <pic:cNvPicPr/>
                  </pic:nvPicPr>
                  <pic:blipFill>
                    <a:blip r:embed="rId6">
                      <a:extLst>
                        <a:ext uri="{28A0092B-C50C-407E-A947-70E740481C1C}">
                          <a14:useLocalDpi xmlns:a14="http://schemas.microsoft.com/office/drawing/2010/main" val="0"/>
                        </a:ext>
                      </a:extLst>
                    </a:blip>
                    <a:stretch>
                      <a:fillRect/>
                    </a:stretch>
                  </pic:blipFill>
                  <pic:spPr>
                    <a:xfrm>
                      <a:off x="0" y="0"/>
                      <a:ext cx="6120765" cy="2112010"/>
                    </a:xfrm>
                    <a:prstGeom prst="rect">
                      <a:avLst/>
                    </a:prstGeom>
                  </pic:spPr>
                </pic:pic>
              </a:graphicData>
            </a:graphic>
            <wp14:sizeRelH relativeFrom="page">
              <wp14:pctWidth>0</wp14:pctWidth>
            </wp14:sizeRelH>
            <wp14:sizeRelV relativeFrom="page">
              <wp14:pctHeight>0</wp14:pctHeight>
            </wp14:sizeRelV>
          </wp:anchor>
        </w:drawing>
      </w:r>
    </w:p>
    <w:p w14:paraId="0E07F659" w14:textId="77777777" w:rsidR="004F7211" w:rsidRDefault="004F7211" w:rsidP="00381E04">
      <w:pPr>
        <w:spacing w:after="0"/>
        <w:rPr>
          <w:b/>
          <w:bCs/>
          <w:sz w:val="24"/>
          <w:szCs w:val="24"/>
          <w:lang w:val="en-US"/>
        </w:rPr>
      </w:pPr>
    </w:p>
    <w:p w14:paraId="4195ADB2" w14:textId="77777777" w:rsidR="004F7211" w:rsidRDefault="004F7211" w:rsidP="00381E04">
      <w:pPr>
        <w:spacing w:after="0"/>
        <w:rPr>
          <w:b/>
          <w:bCs/>
          <w:sz w:val="24"/>
          <w:szCs w:val="24"/>
          <w:lang w:val="en-US"/>
        </w:rPr>
      </w:pPr>
    </w:p>
    <w:p w14:paraId="69F0DA46" w14:textId="77777777" w:rsidR="004F7211" w:rsidRDefault="004F7211" w:rsidP="00381E04">
      <w:pPr>
        <w:spacing w:after="0"/>
        <w:rPr>
          <w:b/>
          <w:bCs/>
          <w:sz w:val="24"/>
          <w:szCs w:val="24"/>
          <w:lang w:val="en-US"/>
        </w:rPr>
      </w:pPr>
    </w:p>
    <w:p w14:paraId="1054D90D" w14:textId="77777777" w:rsidR="004F7211" w:rsidRDefault="004F7211" w:rsidP="00381E04">
      <w:pPr>
        <w:spacing w:after="0"/>
        <w:rPr>
          <w:b/>
          <w:bCs/>
          <w:sz w:val="24"/>
          <w:szCs w:val="24"/>
          <w:lang w:val="en-US"/>
        </w:rPr>
      </w:pPr>
    </w:p>
    <w:p w14:paraId="78B8F263" w14:textId="77777777" w:rsidR="004F7211" w:rsidRPr="00381E04" w:rsidRDefault="004F7211" w:rsidP="00381E04">
      <w:pPr>
        <w:spacing w:after="0"/>
        <w:rPr>
          <w:b/>
          <w:bCs/>
          <w:sz w:val="24"/>
          <w:szCs w:val="24"/>
          <w:lang w:val="en-US"/>
        </w:rPr>
      </w:pPr>
    </w:p>
    <w:p w14:paraId="12367132" w14:textId="7B1CD83B" w:rsidR="68C9DF57" w:rsidRDefault="68C9DF57" w:rsidP="1419EFBA">
      <w:pPr>
        <w:spacing w:after="0"/>
        <w:ind w:left="360"/>
      </w:pPr>
    </w:p>
    <w:p w14:paraId="693270E4" w14:textId="77777777" w:rsidR="004F7211" w:rsidRDefault="004F7211" w:rsidP="1419EFBA">
      <w:pPr>
        <w:spacing w:after="0"/>
        <w:ind w:left="360"/>
      </w:pPr>
    </w:p>
    <w:p w14:paraId="3E4B321B" w14:textId="77777777" w:rsidR="004F7211" w:rsidRDefault="004F7211" w:rsidP="1419EFBA">
      <w:pPr>
        <w:spacing w:after="0"/>
        <w:ind w:left="360"/>
      </w:pPr>
    </w:p>
    <w:p w14:paraId="2F26AEDD" w14:textId="77777777" w:rsidR="004F7211" w:rsidRDefault="004F7211" w:rsidP="1419EFBA">
      <w:pPr>
        <w:spacing w:after="0"/>
        <w:ind w:left="360"/>
      </w:pPr>
    </w:p>
    <w:p w14:paraId="3138CC84" w14:textId="77777777" w:rsidR="004F7211" w:rsidRDefault="004F7211" w:rsidP="1419EFBA">
      <w:pPr>
        <w:spacing w:after="0"/>
        <w:ind w:left="360"/>
      </w:pPr>
    </w:p>
    <w:p w14:paraId="15C3EA8F" w14:textId="77777777" w:rsidR="004F7211" w:rsidRDefault="004F7211" w:rsidP="1419EFBA">
      <w:pPr>
        <w:spacing w:after="0"/>
        <w:ind w:left="360"/>
      </w:pPr>
    </w:p>
    <w:p w14:paraId="12658868" w14:textId="77777777" w:rsidR="00840799" w:rsidRDefault="00840799" w:rsidP="00F215B6">
      <w:pPr>
        <w:spacing w:after="0"/>
        <w:ind w:left="360"/>
        <w:jc w:val="center"/>
        <w:rPr>
          <w:sz w:val="24"/>
          <w:szCs w:val="24"/>
          <w:lang w:val="en-US"/>
        </w:rPr>
      </w:pPr>
    </w:p>
    <w:p w14:paraId="6581E419" w14:textId="4E7953A8" w:rsidR="68C9DF57" w:rsidRPr="004F7211" w:rsidRDefault="00F215B6" w:rsidP="004F7211">
      <w:pPr>
        <w:spacing w:after="0"/>
        <w:ind w:left="360"/>
        <w:jc w:val="center"/>
        <w:rPr>
          <w:sz w:val="22"/>
          <w:szCs w:val="22"/>
          <w:lang w:val="en-US"/>
        </w:rPr>
      </w:pPr>
      <w:r w:rsidRPr="004F7211">
        <w:rPr>
          <w:sz w:val="22"/>
          <w:szCs w:val="22"/>
          <w:lang w:val="en-US"/>
        </w:rPr>
        <w:t>Figure 1</w:t>
      </w:r>
    </w:p>
    <w:p w14:paraId="49886D05" w14:textId="33D07853" w:rsidR="00DF3A51" w:rsidRDefault="00DF3A51" w:rsidP="00F215B6">
      <w:pPr>
        <w:jc w:val="center"/>
        <w:rPr>
          <w:bCs/>
          <w:sz w:val="24"/>
          <w:szCs w:val="24"/>
        </w:rPr>
      </w:pPr>
    </w:p>
    <w:p w14:paraId="50EC60B8" w14:textId="6294A66E" w:rsidR="0015404B" w:rsidRPr="001B2849" w:rsidRDefault="00283C56" w:rsidP="001B2849">
      <w:pPr>
        <w:pStyle w:val="Heading1"/>
        <w:ind w:left="360"/>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2.2 </w:t>
      </w:r>
      <w:r w:rsidR="000468D3" w:rsidRPr="001B2849">
        <w:rPr>
          <w:rFonts w:ascii="Times New Roman" w:hAnsi="Times New Roman" w:cs="Times New Roman"/>
          <w:b/>
          <w:bCs/>
          <w:color w:val="auto"/>
          <w:sz w:val="32"/>
          <w:szCs w:val="32"/>
        </w:rPr>
        <w:t xml:space="preserve">Type 2 </w:t>
      </w:r>
    </w:p>
    <w:p w14:paraId="513F85B6" w14:textId="2A1D0FE0" w:rsidR="00113D9B" w:rsidRPr="00C93EF0" w:rsidRDefault="00CB78D0" w:rsidP="00C93EF0">
      <w:pPr>
        <w:spacing w:after="0"/>
        <w:rPr>
          <w:bCs/>
          <w:sz w:val="24"/>
          <w:szCs w:val="24"/>
        </w:rPr>
      </w:pPr>
      <w:r>
        <w:rPr>
          <w:bCs/>
          <w:sz w:val="24"/>
          <w:szCs w:val="24"/>
        </w:rPr>
        <w:t>As per the SID,</w:t>
      </w:r>
      <w:r w:rsidR="0015404B">
        <w:rPr>
          <w:bCs/>
          <w:sz w:val="24"/>
          <w:szCs w:val="24"/>
        </w:rPr>
        <w:t xml:space="preserve"> </w:t>
      </w:r>
      <w:r w:rsidR="00F3535A">
        <w:rPr>
          <w:bCs/>
          <w:sz w:val="24"/>
          <w:szCs w:val="24"/>
        </w:rPr>
        <w:t>a type 2 device is defined to have a few hundred µW peak power consumption</w:t>
      </w:r>
      <w:r w:rsidR="00A7361D">
        <w:rPr>
          <w:bCs/>
          <w:sz w:val="24"/>
          <w:szCs w:val="24"/>
        </w:rPr>
        <w:t xml:space="preserve"> and </w:t>
      </w:r>
      <w:r w:rsidR="00F3535A">
        <w:rPr>
          <w:bCs/>
          <w:sz w:val="24"/>
          <w:szCs w:val="24"/>
        </w:rPr>
        <w:t>is capable of energy storage</w:t>
      </w:r>
      <w:r w:rsidR="001045E6">
        <w:rPr>
          <w:bCs/>
          <w:sz w:val="24"/>
          <w:szCs w:val="24"/>
        </w:rPr>
        <w:t xml:space="preserve">. This device </w:t>
      </w:r>
      <w:r w:rsidR="00C450CF">
        <w:rPr>
          <w:bCs/>
          <w:sz w:val="24"/>
          <w:szCs w:val="24"/>
        </w:rPr>
        <w:t xml:space="preserve">should have a lower complexity </w:t>
      </w:r>
      <w:r w:rsidR="004E3A07">
        <w:rPr>
          <w:bCs/>
          <w:sz w:val="24"/>
          <w:szCs w:val="24"/>
        </w:rPr>
        <w:t xml:space="preserve">than existing NB-IoT types of devices. </w:t>
      </w:r>
      <w:r w:rsidR="00381E04">
        <w:rPr>
          <w:bCs/>
          <w:sz w:val="24"/>
          <w:szCs w:val="24"/>
        </w:rPr>
        <w:t>These devices could be equipped with one or more antennas.</w:t>
      </w:r>
    </w:p>
    <w:p w14:paraId="0CF97C93" w14:textId="0389D6D5" w:rsidR="00113D9B" w:rsidRPr="00283C56" w:rsidRDefault="00283C56" w:rsidP="00283C56">
      <w:pPr>
        <w:pStyle w:val="Heading1"/>
        <w:ind w:left="360"/>
        <w:rPr>
          <w:rFonts w:ascii="Times New Roman" w:hAnsi="Times New Roman" w:cs="Times New Roman"/>
          <w:b/>
          <w:bCs/>
          <w:color w:val="auto"/>
          <w:sz w:val="32"/>
          <w:szCs w:val="32"/>
        </w:rPr>
      </w:pPr>
      <w:r>
        <w:rPr>
          <w:rFonts w:ascii="Times New Roman" w:hAnsi="Times New Roman" w:cs="Times New Roman"/>
          <w:b/>
          <w:bCs/>
          <w:color w:val="auto"/>
          <w:sz w:val="32"/>
          <w:szCs w:val="32"/>
        </w:rPr>
        <w:lastRenderedPageBreak/>
        <w:t xml:space="preserve">2.2.1 </w:t>
      </w:r>
      <w:r w:rsidR="00113D9B" w:rsidRPr="00283C56">
        <w:rPr>
          <w:rFonts w:ascii="Times New Roman" w:hAnsi="Times New Roman" w:cs="Times New Roman"/>
          <w:b/>
          <w:bCs/>
          <w:color w:val="auto"/>
          <w:sz w:val="32"/>
          <w:szCs w:val="32"/>
        </w:rPr>
        <w:t>Type 2- A</w:t>
      </w:r>
    </w:p>
    <w:p w14:paraId="018AA78F" w14:textId="1B72BBB4" w:rsidR="000468D3" w:rsidRDefault="001D76AC" w:rsidP="000468D3">
      <w:pPr>
        <w:rPr>
          <w:bCs/>
          <w:sz w:val="24"/>
          <w:szCs w:val="24"/>
        </w:rPr>
      </w:pPr>
      <w:r>
        <w:rPr>
          <w:bCs/>
          <w:sz w:val="24"/>
          <w:szCs w:val="24"/>
        </w:rPr>
        <w:t>Like</w:t>
      </w:r>
      <w:r w:rsidR="004E3A07">
        <w:rPr>
          <w:bCs/>
          <w:sz w:val="24"/>
          <w:szCs w:val="24"/>
        </w:rPr>
        <w:t xml:space="preserve"> device type</w:t>
      </w:r>
      <w:r w:rsidR="00D248FF">
        <w:rPr>
          <w:bCs/>
          <w:sz w:val="24"/>
          <w:szCs w:val="24"/>
        </w:rPr>
        <w:t xml:space="preserve"> 1</w:t>
      </w:r>
      <w:r w:rsidR="002540B5">
        <w:rPr>
          <w:bCs/>
          <w:sz w:val="24"/>
          <w:szCs w:val="24"/>
        </w:rPr>
        <w:t>,</w:t>
      </w:r>
      <w:r w:rsidR="00D248FF">
        <w:rPr>
          <w:bCs/>
          <w:sz w:val="24"/>
          <w:szCs w:val="24"/>
        </w:rPr>
        <w:t xml:space="preserve"> device type</w:t>
      </w:r>
      <w:r w:rsidR="004E3A07">
        <w:rPr>
          <w:bCs/>
          <w:sz w:val="24"/>
          <w:szCs w:val="24"/>
        </w:rPr>
        <w:t xml:space="preserve"> 2-A </w:t>
      </w:r>
      <w:r w:rsidR="00657000">
        <w:rPr>
          <w:bCs/>
          <w:sz w:val="24"/>
          <w:szCs w:val="24"/>
        </w:rPr>
        <w:t>will also</w:t>
      </w:r>
      <w:r w:rsidR="002540B5">
        <w:rPr>
          <w:bCs/>
          <w:sz w:val="24"/>
          <w:szCs w:val="24"/>
        </w:rPr>
        <w:t xml:space="preserve"> work on the </w:t>
      </w:r>
      <w:r w:rsidR="00A7361D">
        <w:rPr>
          <w:bCs/>
          <w:sz w:val="24"/>
          <w:szCs w:val="24"/>
        </w:rPr>
        <w:t xml:space="preserve">principle of backscattering the incoming carrier signal and can amplify the signal in </w:t>
      </w:r>
      <w:r w:rsidR="00686F4D">
        <w:rPr>
          <w:bCs/>
          <w:sz w:val="24"/>
          <w:szCs w:val="24"/>
        </w:rPr>
        <w:t>uplink and downlink</w:t>
      </w:r>
      <w:r w:rsidR="007B0CF9">
        <w:rPr>
          <w:bCs/>
          <w:sz w:val="24"/>
          <w:szCs w:val="24"/>
        </w:rPr>
        <w:t xml:space="preserve"> </w:t>
      </w:r>
      <w:r w:rsidR="00381E04">
        <w:rPr>
          <w:bCs/>
          <w:sz w:val="24"/>
          <w:szCs w:val="24"/>
        </w:rPr>
        <w:t>directions</w:t>
      </w:r>
      <w:r w:rsidR="00C93EF0">
        <w:rPr>
          <w:bCs/>
          <w:sz w:val="24"/>
          <w:szCs w:val="24"/>
        </w:rPr>
        <w:t>.</w:t>
      </w:r>
      <w:r>
        <w:rPr>
          <w:bCs/>
          <w:sz w:val="24"/>
          <w:szCs w:val="24"/>
        </w:rPr>
        <w:t xml:space="preserve"> </w:t>
      </w:r>
      <w:r w:rsidR="006051EE">
        <w:rPr>
          <w:bCs/>
          <w:sz w:val="24"/>
          <w:szCs w:val="24"/>
        </w:rPr>
        <w:t xml:space="preserve">It is expected that device 2-A </w:t>
      </w:r>
      <w:r w:rsidR="00B44742">
        <w:rPr>
          <w:bCs/>
          <w:sz w:val="24"/>
          <w:szCs w:val="24"/>
        </w:rPr>
        <w:t xml:space="preserve">needs to have </w:t>
      </w:r>
      <w:r w:rsidR="005C4E35">
        <w:rPr>
          <w:bCs/>
          <w:sz w:val="24"/>
          <w:szCs w:val="24"/>
        </w:rPr>
        <w:t xml:space="preserve">some active electronic components, such as </w:t>
      </w:r>
      <w:r w:rsidR="00A05D53">
        <w:rPr>
          <w:bCs/>
          <w:sz w:val="24"/>
          <w:szCs w:val="24"/>
        </w:rPr>
        <w:t>filters and amplifiers.</w:t>
      </w:r>
      <w:r w:rsidR="00424AF1">
        <w:rPr>
          <w:bCs/>
          <w:sz w:val="24"/>
          <w:szCs w:val="24"/>
        </w:rPr>
        <w:t xml:space="preserve"> This device is </w:t>
      </w:r>
      <w:r w:rsidR="001215E1">
        <w:rPr>
          <w:bCs/>
          <w:sz w:val="24"/>
          <w:szCs w:val="24"/>
        </w:rPr>
        <w:t>enhancements on the device type 1</w:t>
      </w:r>
      <w:r w:rsidR="00D71D8E">
        <w:rPr>
          <w:bCs/>
          <w:sz w:val="24"/>
          <w:szCs w:val="24"/>
        </w:rPr>
        <w:t>.</w:t>
      </w:r>
      <w:r w:rsidR="00A05D53">
        <w:rPr>
          <w:bCs/>
          <w:sz w:val="24"/>
          <w:szCs w:val="24"/>
        </w:rPr>
        <w:t xml:space="preserve"> </w:t>
      </w:r>
      <w:r w:rsidR="00DA46C9">
        <w:rPr>
          <w:bCs/>
          <w:sz w:val="24"/>
          <w:szCs w:val="24"/>
        </w:rPr>
        <w:t xml:space="preserve">Following is </w:t>
      </w:r>
      <w:r w:rsidR="00381E04">
        <w:rPr>
          <w:bCs/>
          <w:sz w:val="24"/>
          <w:szCs w:val="24"/>
        </w:rPr>
        <w:t xml:space="preserve">our proposed </w:t>
      </w:r>
      <w:r w:rsidR="00DA46C9">
        <w:rPr>
          <w:bCs/>
          <w:sz w:val="24"/>
          <w:szCs w:val="24"/>
        </w:rPr>
        <w:t xml:space="preserve">architecture for this </w:t>
      </w:r>
      <w:r w:rsidR="00913FD9">
        <w:rPr>
          <w:bCs/>
          <w:sz w:val="24"/>
          <w:szCs w:val="24"/>
        </w:rPr>
        <w:t xml:space="preserve">device </w:t>
      </w:r>
      <w:r w:rsidR="00D71D8E">
        <w:rPr>
          <w:bCs/>
          <w:sz w:val="24"/>
          <w:szCs w:val="24"/>
        </w:rPr>
        <w:t>class.</w:t>
      </w:r>
    </w:p>
    <w:p w14:paraId="1A6B0CD1" w14:textId="5AB3F723" w:rsidR="00381E04" w:rsidRPr="00381E04" w:rsidRDefault="00381E04" w:rsidP="00381E04">
      <w:pPr>
        <w:spacing w:after="0"/>
        <w:rPr>
          <w:b/>
          <w:bCs/>
          <w:sz w:val="24"/>
          <w:szCs w:val="24"/>
          <w:lang w:val="en-US"/>
        </w:rPr>
      </w:pPr>
      <w:r w:rsidRPr="00381E04">
        <w:rPr>
          <w:b/>
          <w:bCs/>
          <w:sz w:val="24"/>
          <w:szCs w:val="24"/>
          <w:lang w:val="en-US"/>
        </w:rPr>
        <w:t xml:space="preserve">Proposal </w:t>
      </w:r>
      <w:r>
        <w:rPr>
          <w:b/>
          <w:bCs/>
          <w:sz w:val="24"/>
          <w:szCs w:val="24"/>
          <w:lang w:val="en-US"/>
        </w:rPr>
        <w:t>2</w:t>
      </w:r>
      <w:r w:rsidRPr="00381E04">
        <w:rPr>
          <w:b/>
          <w:bCs/>
          <w:sz w:val="24"/>
          <w:szCs w:val="24"/>
          <w:lang w:val="en-US"/>
        </w:rPr>
        <w:t xml:space="preserve">: Device Type </w:t>
      </w:r>
      <w:r>
        <w:rPr>
          <w:b/>
          <w:bCs/>
          <w:sz w:val="24"/>
          <w:szCs w:val="24"/>
          <w:lang w:val="en-US"/>
        </w:rPr>
        <w:t>2-A</w:t>
      </w:r>
      <w:r w:rsidRPr="00381E04">
        <w:rPr>
          <w:b/>
          <w:bCs/>
          <w:sz w:val="24"/>
          <w:szCs w:val="24"/>
          <w:lang w:val="en-US"/>
        </w:rPr>
        <w:t xml:space="preserve"> architecture</w:t>
      </w:r>
      <w:r>
        <w:rPr>
          <w:b/>
          <w:bCs/>
          <w:sz w:val="24"/>
          <w:szCs w:val="24"/>
          <w:lang w:val="en-US"/>
        </w:rPr>
        <w:t xml:space="preserve"> has envelope detection based receiver </w:t>
      </w:r>
      <w:r>
        <w:rPr>
          <w:b/>
          <w:bCs/>
          <w:sz w:val="24"/>
          <w:szCs w:val="24"/>
          <w:lang w:val="en-US"/>
        </w:rPr>
        <w:t>and AM modulation based backscattering</w:t>
      </w:r>
      <w:r>
        <w:rPr>
          <w:b/>
          <w:bCs/>
          <w:sz w:val="24"/>
          <w:szCs w:val="24"/>
          <w:lang w:val="en-US"/>
        </w:rPr>
        <w:t xml:space="preserve"> along with amplification capabilities</w:t>
      </w:r>
      <w:r w:rsidR="003579EF">
        <w:rPr>
          <w:b/>
          <w:bCs/>
          <w:sz w:val="24"/>
          <w:szCs w:val="24"/>
          <w:lang w:val="en-US"/>
        </w:rPr>
        <w:t>:</w:t>
      </w:r>
    </w:p>
    <w:p w14:paraId="0D92D43E" w14:textId="1B2E4F24" w:rsidR="003C7BC9" w:rsidRDefault="003C7BC9" w:rsidP="000468D3">
      <w:pPr>
        <w:rPr>
          <w:bCs/>
          <w:sz w:val="24"/>
          <w:szCs w:val="24"/>
        </w:rPr>
      </w:pPr>
    </w:p>
    <w:p w14:paraId="22A05EE0" w14:textId="74C90B1D" w:rsidR="003C7BC9" w:rsidRDefault="00DE5BCC" w:rsidP="000468D3">
      <w:pPr>
        <w:rPr>
          <w:bCs/>
          <w:sz w:val="24"/>
          <w:szCs w:val="24"/>
        </w:rPr>
      </w:pPr>
      <w:r>
        <w:rPr>
          <w:bCs/>
          <w:noProof/>
          <w:sz w:val="24"/>
          <w:szCs w:val="24"/>
          <w14:ligatures w14:val="standardContextual"/>
        </w:rPr>
        <w:drawing>
          <wp:inline distT="0" distB="0" distL="0" distR="0" wp14:anchorId="4FFED34E" wp14:editId="1645066C">
            <wp:extent cx="6120765" cy="2033905"/>
            <wp:effectExtent l="0" t="0" r="0" b="4445"/>
            <wp:docPr id="20" name="Picture 20" descr="A diagram of a radio compon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diagram of a radio component&#10;&#10;Description automatically generated with medium confidence"/>
                    <pic:cNvPicPr/>
                  </pic:nvPicPr>
                  <pic:blipFill>
                    <a:blip r:embed="rId7">
                      <a:extLst>
                        <a:ext uri="{28A0092B-C50C-407E-A947-70E740481C1C}">
                          <a14:useLocalDpi xmlns:a14="http://schemas.microsoft.com/office/drawing/2010/main" val="0"/>
                        </a:ext>
                      </a:extLst>
                    </a:blip>
                    <a:stretch>
                      <a:fillRect/>
                    </a:stretch>
                  </pic:blipFill>
                  <pic:spPr>
                    <a:xfrm>
                      <a:off x="0" y="0"/>
                      <a:ext cx="6120765" cy="2033905"/>
                    </a:xfrm>
                    <a:prstGeom prst="rect">
                      <a:avLst/>
                    </a:prstGeom>
                  </pic:spPr>
                </pic:pic>
              </a:graphicData>
            </a:graphic>
          </wp:inline>
        </w:drawing>
      </w:r>
    </w:p>
    <w:p w14:paraId="53846FFB" w14:textId="36A1B95B" w:rsidR="004F7211" w:rsidRPr="004F7211" w:rsidRDefault="004F7211" w:rsidP="004F7211">
      <w:pPr>
        <w:jc w:val="center"/>
        <w:rPr>
          <w:sz w:val="22"/>
          <w:szCs w:val="22"/>
        </w:rPr>
      </w:pPr>
      <w:r w:rsidRPr="004F7211">
        <w:rPr>
          <w:sz w:val="22"/>
          <w:szCs w:val="22"/>
        </w:rPr>
        <w:t>Figure 2</w:t>
      </w:r>
    </w:p>
    <w:p w14:paraId="004415B8" w14:textId="4B7285F5" w:rsidR="004A360A" w:rsidRPr="00283C56" w:rsidRDefault="00283C56" w:rsidP="00283C56">
      <w:pPr>
        <w:pStyle w:val="Heading1"/>
        <w:ind w:left="360"/>
        <w:rPr>
          <w:rFonts w:ascii="Times New Roman" w:hAnsi="Times New Roman" w:cs="Times New Roman"/>
          <w:b/>
          <w:bCs/>
          <w:color w:val="auto"/>
          <w:sz w:val="32"/>
          <w:szCs w:val="32"/>
        </w:rPr>
      </w:pPr>
      <w:r>
        <w:rPr>
          <w:rFonts w:ascii="Times New Roman" w:hAnsi="Times New Roman" w:cs="Times New Roman"/>
          <w:b/>
          <w:bCs/>
          <w:color w:val="auto"/>
          <w:sz w:val="32"/>
          <w:szCs w:val="32"/>
        </w:rPr>
        <w:t xml:space="preserve">2.2.2 </w:t>
      </w:r>
      <w:r w:rsidR="000468D3" w:rsidRPr="00283C56">
        <w:rPr>
          <w:rFonts w:ascii="Times New Roman" w:hAnsi="Times New Roman" w:cs="Times New Roman"/>
          <w:b/>
          <w:bCs/>
          <w:color w:val="auto"/>
          <w:sz w:val="32"/>
          <w:szCs w:val="32"/>
        </w:rPr>
        <w:t>Type 2 - B</w:t>
      </w:r>
    </w:p>
    <w:p w14:paraId="5CA582A6" w14:textId="27AE589D" w:rsidR="00913FD9" w:rsidRDefault="00C93EF0" w:rsidP="00913FD9">
      <w:pPr>
        <w:rPr>
          <w:bCs/>
          <w:sz w:val="24"/>
          <w:szCs w:val="24"/>
        </w:rPr>
      </w:pPr>
      <w:r>
        <w:rPr>
          <w:bCs/>
          <w:sz w:val="24"/>
          <w:szCs w:val="24"/>
        </w:rPr>
        <w:t>Unlike t</w:t>
      </w:r>
      <w:r w:rsidR="000468D3">
        <w:rPr>
          <w:bCs/>
          <w:sz w:val="24"/>
          <w:szCs w:val="24"/>
        </w:rPr>
        <w:t xml:space="preserve">he type 1 </w:t>
      </w:r>
      <w:r>
        <w:rPr>
          <w:bCs/>
          <w:sz w:val="24"/>
          <w:szCs w:val="24"/>
        </w:rPr>
        <w:t xml:space="preserve">and type 2-A </w:t>
      </w:r>
      <w:r w:rsidR="00A61BAC">
        <w:rPr>
          <w:bCs/>
          <w:sz w:val="24"/>
          <w:szCs w:val="24"/>
        </w:rPr>
        <w:t>devices</w:t>
      </w:r>
      <w:r w:rsidR="008669B4">
        <w:rPr>
          <w:bCs/>
          <w:sz w:val="24"/>
          <w:szCs w:val="24"/>
        </w:rPr>
        <w:t xml:space="preserve">, </w:t>
      </w:r>
      <w:r w:rsidR="00657000">
        <w:rPr>
          <w:bCs/>
          <w:sz w:val="24"/>
          <w:szCs w:val="24"/>
        </w:rPr>
        <w:t>type 2-B will have a signal generation capability, requiring</w:t>
      </w:r>
      <w:r w:rsidR="00DE69F3">
        <w:rPr>
          <w:bCs/>
          <w:sz w:val="24"/>
          <w:szCs w:val="24"/>
        </w:rPr>
        <w:t xml:space="preserve"> active RF </w:t>
      </w:r>
      <w:r w:rsidR="009F0B97">
        <w:rPr>
          <w:bCs/>
          <w:sz w:val="24"/>
          <w:szCs w:val="24"/>
        </w:rPr>
        <w:t>components</w:t>
      </w:r>
      <w:r w:rsidR="00913FD9">
        <w:rPr>
          <w:bCs/>
          <w:sz w:val="24"/>
          <w:szCs w:val="24"/>
        </w:rPr>
        <w:t xml:space="preserve"> such as filters, </w:t>
      </w:r>
      <w:r w:rsidR="00C11ADA">
        <w:rPr>
          <w:bCs/>
          <w:sz w:val="24"/>
          <w:szCs w:val="24"/>
        </w:rPr>
        <w:t>amplifier</w:t>
      </w:r>
      <w:r w:rsidR="00D14A48">
        <w:rPr>
          <w:bCs/>
          <w:sz w:val="24"/>
          <w:szCs w:val="24"/>
        </w:rPr>
        <w:t>s</w:t>
      </w:r>
      <w:r w:rsidR="00C11ADA">
        <w:rPr>
          <w:bCs/>
          <w:sz w:val="24"/>
          <w:szCs w:val="24"/>
        </w:rPr>
        <w:t xml:space="preserve">, </w:t>
      </w:r>
      <w:r w:rsidR="00D14A48">
        <w:rPr>
          <w:bCs/>
          <w:sz w:val="24"/>
          <w:szCs w:val="24"/>
        </w:rPr>
        <w:t xml:space="preserve">and </w:t>
      </w:r>
      <w:r w:rsidR="00C11ADA">
        <w:rPr>
          <w:bCs/>
          <w:sz w:val="24"/>
          <w:szCs w:val="24"/>
        </w:rPr>
        <w:t>carrier wave generator</w:t>
      </w:r>
      <w:r w:rsidR="00D14A48">
        <w:rPr>
          <w:bCs/>
          <w:sz w:val="24"/>
          <w:szCs w:val="24"/>
        </w:rPr>
        <w:t>s</w:t>
      </w:r>
      <w:r w:rsidR="009F0B97">
        <w:rPr>
          <w:bCs/>
          <w:sz w:val="24"/>
          <w:szCs w:val="24"/>
        </w:rPr>
        <w:t xml:space="preserve">. </w:t>
      </w:r>
      <w:r w:rsidR="00913FD9">
        <w:rPr>
          <w:bCs/>
          <w:sz w:val="24"/>
          <w:szCs w:val="24"/>
        </w:rPr>
        <w:t>Following is the architecture for this device class</w:t>
      </w:r>
      <w:r w:rsidR="00D71D8E">
        <w:rPr>
          <w:bCs/>
          <w:sz w:val="24"/>
          <w:szCs w:val="24"/>
        </w:rPr>
        <w:t>.</w:t>
      </w:r>
    </w:p>
    <w:p w14:paraId="7EF66288" w14:textId="77777777" w:rsidR="00381E04" w:rsidRDefault="00381E04" w:rsidP="00913FD9">
      <w:pPr>
        <w:rPr>
          <w:bCs/>
          <w:sz w:val="24"/>
          <w:szCs w:val="24"/>
        </w:rPr>
      </w:pPr>
    </w:p>
    <w:p w14:paraId="00D4FF6F" w14:textId="091E4A43" w:rsidR="00381E04" w:rsidRPr="00381E04" w:rsidRDefault="00381E04" w:rsidP="00381E04">
      <w:pPr>
        <w:spacing w:after="0"/>
        <w:rPr>
          <w:b/>
          <w:bCs/>
          <w:sz w:val="24"/>
          <w:szCs w:val="24"/>
          <w:lang w:val="en-US"/>
        </w:rPr>
      </w:pPr>
      <w:r w:rsidRPr="00381E04">
        <w:rPr>
          <w:b/>
          <w:bCs/>
          <w:sz w:val="24"/>
          <w:szCs w:val="24"/>
          <w:lang w:val="en-US"/>
        </w:rPr>
        <w:t xml:space="preserve">Proposal </w:t>
      </w:r>
      <w:r>
        <w:rPr>
          <w:b/>
          <w:bCs/>
          <w:sz w:val="24"/>
          <w:szCs w:val="24"/>
          <w:lang w:val="en-US"/>
        </w:rPr>
        <w:t>3</w:t>
      </w:r>
      <w:r w:rsidRPr="00381E04">
        <w:rPr>
          <w:b/>
          <w:bCs/>
          <w:sz w:val="24"/>
          <w:szCs w:val="24"/>
          <w:lang w:val="en-US"/>
        </w:rPr>
        <w:t xml:space="preserve">: Device Type </w:t>
      </w:r>
      <w:r>
        <w:rPr>
          <w:b/>
          <w:bCs/>
          <w:sz w:val="24"/>
          <w:szCs w:val="24"/>
          <w:lang w:val="en-US"/>
        </w:rPr>
        <w:t>2-B</w:t>
      </w:r>
      <w:r w:rsidRPr="00381E04">
        <w:rPr>
          <w:b/>
          <w:bCs/>
          <w:sz w:val="24"/>
          <w:szCs w:val="24"/>
          <w:lang w:val="en-US"/>
        </w:rPr>
        <w:t xml:space="preserve"> architecture</w:t>
      </w:r>
      <w:r w:rsidR="003579EF">
        <w:rPr>
          <w:b/>
          <w:bCs/>
          <w:sz w:val="24"/>
          <w:szCs w:val="24"/>
          <w:lang w:val="en-US"/>
        </w:rPr>
        <w:t xml:space="preserve"> </w:t>
      </w:r>
      <w:r w:rsidR="003579EF">
        <w:rPr>
          <w:b/>
          <w:bCs/>
          <w:sz w:val="24"/>
          <w:szCs w:val="24"/>
          <w:lang w:val="en-US"/>
        </w:rPr>
        <w:t xml:space="preserve">has </w:t>
      </w:r>
      <w:r w:rsidR="003579EF">
        <w:rPr>
          <w:b/>
          <w:bCs/>
          <w:sz w:val="24"/>
          <w:szCs w:val="24"/>
          <w:lang w:val="en-US"/>
        </w:rPr>
        <w:t>active h</w:t>
      </w:r>
      <w:r w:rsidR="00DE5BCC">
        <w:rPr>
          <w:b/>
          <w:bCs/>
          <w:sz w:val="24"/>
          <w:szCs w:val="24"/>
          <w:lang w:val="en-US"/>
        </w:rPr>
        <w:t>etero</w:t>
      </w:r>
      <w:r w:rsidR="003579EF">
        <w:rPr>
          <w:b/>
          <w:bCs/>
          <w:sz w:val="24"/>
          <w:szCs w:val="24"/>
          <w:lang w:val="en-US"/>
        </w:rPr>
        <w:t>dyne transceiver</w:t>
      </w:r>
      <w:r w:rsidR="00721624">
        <w:rPr>
          <w:b/>
          <w:bCs/>
          <w:sz w:val="24"/>
          <w:szCs w:val="24"/>
          <w:lang w:val="en-US"/>
        </w:rPr>
        <w:t xml:space="preserve"> with signal generation capabilities</w:t>
      </w:r>
      <w:r w:rsidRPr="00381E04">
        <w:rPr>
          <w:b/>
          <w:bCs/>
          <w:sz w:val="24"/>
          <w:szCs w:val="24"/>
          <w:lang w:val="en-US"/>
        </w:rPr>
        <w:t>:</w:t>
      </w:r>
    </w:p>
    <w:p w14:paraId="2E844CF1" w14:textId="6CC31C55" w:rsidR="005041BE" w:rsidRDefault="00DE5BCC" w:rsidP="00913FD9">
      <w:r>
        <w:rPr>
          <w:bCs/>
          <w:noProof/>
          <w:sz w:val="24"/>
          <w:szCs w:val="24"/>
          <w14:ligatures w14:val="standardContextual"/>
        </w:rPr>
        <w:drawing>
          <wp:inline distT="0" distB="0" distL="0" distR="0" wp14:anchorId="13FAEE32" wp14:editId="46494572">
            <wp:extent cx="6120765" cy="1835150"/>
            <wp:effectExtent l="0" t="0" r="0" b="0"/>
            <wp:docPr id="21" name="Picture 21"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diagram of a block dia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120765" cy="1835150"/>
                    </a:xfrm>
                    <a:prstGeom prst="rect">
                      <a:avLst/>
                    </a:prstGeom>
                  </pic:spPr>
                </pic:pic>
              </a:graphicData>
            </a:graphic>
          </wp:inline>
        </w:drawing>
      </w:r>
    </w:p>
    <w:p w14:paraId="0A7550C3" w14:textId="475170E8" w:rsidR="005041BE" w:rsidRPr="004F7211" w:rsidRDefault="004F7211" w:rsidP="004F7211">
      <w:pPr>
        <w:jc w:val="center"/>
        <w:rPr>
          <w:sz w:val="22"/>
          <w:szCs w:val="22"/>
        </w:rPr>
      </w:pPr>
      <w:r w:rsidRPr="004F7211">
        <w:rPr>
          <w:sz w:val="22"/>
          <w:szCs w:val="22"/>
        </w:rPr>
        <w:t>Figure 3</w:t>
      </w:r>
    </w:p>
    <w:p w14:paraId="377E5EF5" w14:textId="77777777" w:rsidR="005041BE" w:rsidRDefault="005041BE" w:rsidP="00913FD9"/>
    <w:p w14:paraId="550A26B6" w14:textId="77777777" w:rsidR="005041BE" w:rsidRPr="000468D3" w:rsidRDefault="005041BE" w:rsidP="00913FD9"/>
    <w:p w14:paraId="4B9F0BFE" w14:textId="12516DE7" w:rsidR="004A360A" w:rsidRDefault="004A360A" w:rsidP="00283C56">
      <w:pPr>
        <w:pStyle w:val="Heading1"/>
        <w:numPr>
          <w:ilvl w:val="0"/>
          <w:numId w:val="18"/>
        </w:numPr>
        <w:ind w:left="360"/>
      </w:pPr>
      <w:r w:rsidRPr="001B2849">
        <w:rPr>
          <w:rFonts w:ascii="Times New Roman" w:hAnsi="Times New Roman" w:cs="Times New Roman"/>
          <w:b/>
          <w:bCs/>
          <w:color w:val="auto"/>
          <w:sz w:val="32"/>
          <w:szCs w:val="32"/>
        </w:rPr>
        <w:lastRenderedPageBreak/>
        <w:t>Conclusion</w:t>
      </w:r>
    </w:p>
    <w:p w14:paraId="0C254562" w14:textId="11348882" w:rsidR="004A360A" w:rsidRDefault="004A360A" w:rsidP="004A360A">
      <w:pPr>
        <w:rPr>
          <w:bCs/>
          <w:sz w:val="24"/>
          <w:szCs w:val="24"/>
        </w:rPr>
      </w:pPr>
      <w:r w:rsidRPr="00F45B47">
        <w:rPr>
          <w:bCs/>
          <w:sz w:val="24"/>
          <w:szCs w:val="24"/>
        </w:rPr>
        <w:t>This paper provides the following observations and proposals</w:t>
      </w:r>
      <w:r w:rsidR="003A23BE">
        <w:rPr>
          <w:bCs/>
          <w:sz w:val="24"/>
          <w:szCs w:val="24"/>
        </w:rPr>
        <w:t>;</w:t>
      </w:r>
    </w:p>
    <w:p w14:paraId="76886734" w14:textId="6CA8F16F" w:rsidR="003A23BE" w:rsidRDefault="003A23BE" w:rsidP="003A23BE">
      <w:pPr>
        <w:spacing w:after="0"/>
        <w:rPr>
          <w:b/>
          <w:bCs/>
          <w:sz w:val="24"/>
          <w:szCs w:val="24"/>
          <w:lang w:val="en-US"/>
        </w:rPr>
      </w:pPr>
      <w:r w:rsidRPr="00381E04">
        <w:rPr>
          <w:b/>
          <w:bCs/>
          <w:sz w:val="24"/>
          <w:szCs w:val="24"/>
          <w:lang w:val="en-US"/>
        </w:rPr>
        <w:t>Proposal 1: Device Type 1 architecture</w:t>
      </w:r>
      <w:r>
        <w:rPr>
          <w:b/>
          <w:bCs/>
          <w:sz w:val="24"/>
          <w:szCs w:val="24"/>
          <w:lang w:val="en-US"/>
        </w:rPr>
        <w:t xml:space="preserve"> is based on envelope detector as a receiver and AM modulation based backscattering</w:t>
      </w:r>
      <w:r>
        <w:rPr>
          <w:b/>
          <w:bCs/>
          <w:sz w:val="24"/>
          <w:szCs w:val="24"/>
          <w:lang w:val="en-US"/>
        </w:rPr>
        <w:t xml:space="preserve"> in Figure 1</w:t>
      </w:r>
      <w:r w:rsidR="00B81A19">
        <w:rPr>
          <w:b/>
          <w:bCs/>
          <w:sz w:val="24"/>
          <w:szCs w:val="24"/>
          <w:lang w:val="en-US"/>
        </w:rPr>
        <w:t>.</w:t>
      </w:r>
    </w:p>
    <w:p w14:paraId="69EC1A5E" w14:textId="28431920" w:rsidR="003A23BE" w:rsidRPr="00381E04" w:rsidRDefault="003A23BE" w:rsidP="003A23BE">
      <w:pPr>
        <w:spacing w:after="0"/>
        <w:rPr>
          <w:b/>
          <w:bCs/>
          <w:sz w:val="24"/>
          <w:szCs w:val="24"/>
          <w:lang w:val="en-US"/>
        </w:rPr>
      </w:pPr>
      <w:r w:rsidRPr="00381E04">
        <w:rPr>
          <w:b/>
          <w:bCs/>
          <w:sz w:val="24"/>
          <w:szCs w:val="24"/>
          <w:lang w:val="en-US"/>
        </w:rPr>
        <w:t xml:space="preserve">Proposal </w:t>
      </w:r>
      <w:r>
        <w:rPr>
          <w:b/>
          <w:bCs/>
          <w:sz w:val="24"/>
          <w:szCs w:val="24"/>
          <w:lang w:val="en-US"/>
        </w:rPr>
        <w:t>2</w:t>
      </w:r>
      <w:r w:rsidRPr="00381E04">
        <w:rPr>
          <w:b/>
          <w:bCs/>
          <w:sz w:val="24"/>
          <w:szCs w:val="24"/>
          <w:lang w:val="en-US"/>
        </w:rPr>
        <w:t xml:space="preserve">: Device Type </w:t>
      </w:r>
      <w:r>
        <w:rPr>
          <w:b/>
          <w:bCs/>
          <w:sz w:val="24"/>
          <w:szCs w:val="24"/>
          <w:lang w:val="en-US"/>
        </w:rPr>
        <w:t>2-A</w:t>
      </w:r>
      <w:r w:rsidRPr="00381E04">
        <w:rPr>
          <w:b/>
          <w:bCs/>
          <w:sz w:val="24"/>
          <w:szCs w:val="24"/>
          <w:lang w:val="en-US"/>
        </w:rPr>
        <w:t xml:space="preserve"> architecture</w:t>
      </w:r>
      <w:r>
        <w:rPr>
          <w:b/>
          <w:bCs/>
          <w:sz w:val="24"/>
          <w:szCs w:val="24"/>
          <w:lang w:val="en-US"/>
        </w:rPr>
        <w:t xml:space="preserve"> has envelope detection based receiver and AM modulation based backscattering along with amplification capabilities</w:t>
      </w:r>
      <w:r>
        <w:rPr>
          <w:b/>
          <w:bCs/>
          <w:sz w:val="24"/>
          <w:szCs w:val="24"/>
          <w:lang w:val="en-US"/>
        </w:rPr>
        <w:t xml:space="preserve"> in Figure 2</w:t>
      </w:r>
      <w:r w:rsidR="00B81A19">
        <w:rPr>
          <w:b/>
          <w:bCs/>
          <w:sz w:val="24"/>
          <w:szCs w:val="24"/>
          <w:lang w:val="en-US"/>
        </w:rPr>
        <w:t>.</w:t>
      </w:r>
    </w:p>
    <w:p w14:paraId="21BC7851" w14:textId="3127A662" w:rsidR="003A23BE" w:rsidRPr="00381E04" w:rsidRDefault="003A23BE" w:rsidP="003A23BE">
      <w:pPr>
        <w:spacing w:after="0"/>
        <w:rPr>
          <w:b/>
          <w:bCs/>
          <w:sz w:val="24"/>
          <w:szCs w:val="24"/>
          <w:lang w:val="en-US"/>
        </w:rPr>
      </w:pPr>
      <w:r w:rsidRPr="00381E04">
        <w:rPr>
          <w:b/>
          <w:bCs/>
          <w:sz w:val="24"/>
          <w:szCs w:val="24"/>
          <w:lang w:val="en-US"/>
        </w:rPr>
        <w:t xml:space="preserve">Proposal </w:t>
      </w:r>
      <w:r>
        <w:rPr>
          <w:b/>
          <w:bCs/>
          <w:sz w:val="24"/>
          <w:szCs w:val="24"/>
          <w:lang w:val="en-US"/>
        </w:rPr>
        <w:t>3</w:t>
      </w:r>
      <w:r w:rsidRPr="00381E04">
        <w:rPr>
          <w:b/>
          <w:bCs/>
          <w:sz w:val="24"/>
          <w:szCs w:val="24"/>
          <w:lang w:val="en-US"/>
        </w:rPr>
        <w:t xml:space="preserve">: Device Type </w:t>
      </w:r>
      <w:r>
        <w:rPr>
          <w:b/>
          <w:bCs/>
          <w:sz w:val="24"/>
          <w:szCs w:val="24"/>
          <w:lang w:val="en-US"/>
        </w:rPr>
        <w:t>2-B</w:t>
      </w:r>
      <w:r w:rsidRPr="00381E04">
        <w:rPr>
          <w:b/>
          <w:bCs/>
          <w:sz w:val="24"/>
          <w:szCs w:val="24"/>
          <w:lang w:val="en-US"/>
        </w:rPr>
        <w:t xml:space="preserve"> architecture</w:t>
      </w:r>
      <w:r>
        <w:rPr>
          <w:b/>
          <w:bCs/>
          <w:sz w:val="24"/>
          <w:szCs w:val="24"/>
          <w:lang w:val="en-US"/>
        </w:rPr>
        <w:t xml:space="preserve"> has active heterodyne transceiver with signal generation capabilities</w:t>
      </w:r>
      <w:r>
        <w:rPr>
          <w:b/>
          <w:bCs/>
          <w:sz w:val="24"/>
          <w:szCs w:val="24"/>
          <w:lang w:val="en-US"/>
        </w:rPr>
        <w:t xml:space="preserve"> in Figure 3</w:t>
      </w:r>
      <w:r w:rsidR="00B81A19">
        <w:rPr>
          <w:b/>
          <w:bCs/>
          <w:sz w:val="24"/>
          <w:szCs w:val="24"/>
          <w:lang w:val="en-US"/>
        </w:rPr>
        <w:t>.</w:t>
      </w:r>
    </w:p>
    <w:p w14:paraId="7E565471" w14:textId="77777777" w:rsidR="003A23BE" w:rsidRDefault="003A23BE" w:rsidP="004A360A">
      <w:pPr>
        <w:rPr>
          <w:bCs/>
          <w:sz w:val="24"/>
          <w:szCs w:val="24"/>
        </w:rPr>
      </w:pPr>
    </w:p>
    <w:p w14:paraId="0CE36D56" w14:textId="77777777" w:rsidR="004A360A" w:rsidRDefault="004A360A" w:rsidP="00283C56">
      <w:pPr>
        <w:pStyle w:val="Heading1"/>
        <w:numPr>
          <w:ilvl w:val="0"/>
          <w:numId w:val="18"/>
        </w:numPr>
        <w:tabs>
          <w:tab w:val="left" w:pos="360"/>
        </w:tabs>
        <w:ind w:left="-270" w:firstLine="270"/>
      </w:pPr>
      <w:r w:rsidRPr="001B2849">
        <w:rPr>
          <w:rFonts w:ascii="Times New Roman" w:hAnsi="Times New Roman" w:cs="Times New Roman"/>
          <w:b/>
          <w:bCs/>
          <w:color w:val="auto"/>
          <w:sz w:val="32"/>
          <w:szCs w:val="32"/>
        </w:rPr>
        <w:t>References</w:t>
      </w:r>
    </w:p>
    <w:p w14:paraId="2952DB33" w14:textId="1A4EC4A0" w:rsidR="004A360A" w:rsidRDefault="00D17FC6" w:rsidP="004A360A">
      <w:r w:rsidRPr="00D17FC6">
        <w:t>[1] RP-234058, “New SID: Study on solutions for Ambient IoT (Internet of Things) in NR”, Huawei</w:t>
      </w:r>
    </w:p>
    <w:p w14:paraId="6ADFFB00" w14:textId="77777777" w:rsidR="008D11D6" w:rsidRDefault="008D11D6"/>
    <w:sectPr w:rsidR="008D11D6" w:rsidSect="00AE5F23">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D614FDE"/>
    <w:multiLevelType w:val="hybridMultilevel"/>
    <w:tmpl w:val="8EFE275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52423D"/>
    <w:multiLevelType w:val="hybridMultilevel"/>
    <w:tmpl w:val="5A5A91D2"/>
    <w:lvl w:ilvl="0" w:tplc="C51075C4">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6814333">
    <w:abstractNumId w:val="8"/>
  </w:num>
  <w:num w:numId="2" w16cid:durableId="113447751">
    <w:abstractNumId w:val="0"/>
  </w:num>
  <w:num w:numId="3" w16cid:durableId="1750615457">
    <w:abstractNumId w:val="17"/>
  </w:num>
  <w:num w:numId="4" w16cid:durableId="2045017130">
    <w:abstractNumId w:val="9"/>
  </w:num>
  <w:num w:numId="5" w16cid:durableId="1269389333">
    <w:abstractNumId w:val="15"/>
  </w:num>
  <w:num w:numId="6" w16cid:durableId="1772431206">
    <w:abstractNumId w:val="14"/>
  </w:num>
  <w:num w:numId="7" w16cid:durableId="825707382">
    <w:abstractNumId w:val="12"/>
  </w:num>
  <w:num w:numId="8" w16cid:durableId="2056617732">
    <w:abstractNumId w:val="4"/>
  </w:num>
  <w:num w:numId="9" w16cid:durableId="484933485">
    <w:abstractNumId w:val="18"/>
  </w:num>
  <w:num w:numId="10" w16cid:durableId="1330016863">
    <w:abstractNumId w:val="2"/>
  </w:num>
  <w:num w:numId="11" w16cid:durableId="1837113586">
    <w:abstractNumId w:val="3"/>
  </w:num>
  <w:num w:numId="12" w16cid:durableId="263155565">
    <w:abstractNumId w:val="11"/>
  </w:num>
  <w:num w:numId="13" w16cid:durableId="1703240034">
    <w:abstractNumId w:val="1"/>
  </w:num>
  <w:num w:numId="14" w16cid:durableId="693191769">
    <w:abstractNumId w:val="16"/>
  </w:num>
  <w:num w:numId="15" w16cid:durableId="1380474082">
    <w:abstractNumId w:val="13"/>
  </w:num>
  <w:num w:numId="16" w16cid:durableId="421755985">
    <w:abstractNumId w:val="5"/>
  </w:num>
  <w:num w:numId="17" w16cid:durableId="1312950658">
    <w:abstractNumId w:val="6"/>
  </w:num>
  <w:num w:numId="18" w16cid:durableId="451752524">
    <w:abstractNumId w:val="10"/>
  </w:num>
  <w:num w:numId="19" w16cid:durableId="7675814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1001A"/>
    <w:rsid w:val="000260BB"/>
    <w:rsid w:val="00041601"/>
    <w:rsid w:val="00042560"/>
    <w:rsid w:val="000468D3"/>
    <w:rsid w:val="00052306"/>
    <w:rsid w:val="00057291"/>
    <w:rsid w:val="000656FA"/>
    <w:rsid w:val="00077EAE"/>
    <w:rsid w:val="00086AC9"/>
    <w:rsid w:val="000B3ED0"/>
    <w:rsid w:val="000B4E07"/>
    <w:rsid w:val="000B5D48"/>
    <w:rsid w:val="000C0F25"/>
    <w:rsid w:val="000C5784"/>
    <w:rsid w:val="000D3C3E"/>
    <w:rsid w:val="000D7555"/>
    <w:rsid w:val="000D7CCC"/>
    <w:rsid w:val="000E31EC"/>
    <w:rsid w:val="000F76A7"/>
    <w:rsid w:val="001045E6"/>
    <w:rsid w:val="00113D9B"/>
    <w:rsid w:val="001215E1"/>
    <w:rsid w:val="00127922"/>
    <w:rsid w:val="00140A69"/>
    <w:rsid w:val="00143D35"/>
    <w:rsid w:val="00147B3B"/>
    <w:rsid w:val="0015404B"/>
    <w:rsid w:val="001618DE"/>
    <w:rsid w:val="00163685"/>
    <w:rsid w:val="00174557"/>
    <w:rsid w:val="00180E73"/>
    <w:rsid w:val="001845CB"/>
    <w:rsid w:val="001928BC"/>
    <w:rsid w:val="001934D1"/>
    <w:rsid w:val="001954FD"/>
    <w:rsid w:val="001A0320"/>
    <w:rsid w:val="001A61B4"/>
    <w:rsid w:val="001B2849"/>
    <w:rsid w:val="001D01FB"/>
    <w:rsid w:val="001D76AC"/>
    <w:rsid w:val="001E1B46"/>
    <w:rsid w:val="001E5CFF"/>
    <w:rsid w:val="001E6D1A"/>
    <w:rsid w:val="00200751"/>
    <w:rsid w:val="002007FA"/>
    <w:rsid w:val="002058C8"/>
    <w:rsid w:val="00215F10"/>
    <w:rsid w:val="00227EAC"/>
    <w:rsid w:val="00233AFF"/>
    <w:rsid w:val="002540B5"/>
    <w:rsid w:val="00282C89"/>
    <w:rsid w:val="00283C56"/>
    <w:rsid w:val="0028799D"/>
    <w:rsid w:val="00287C8A"/>
    <w:rsid w:val="00296457"/>
    <w:rsid w:val="0029735C"/>
    <w:rsid w:val="002C3DD8"/>
    <w:rsid w:val="002C524A"/>
    <w:rsid w:val="002C550E"/>
    <w:rsid w:val="002D0F7E"/>
    <w:rsid w:val="002D1D00"/>
    <w:rsid w:val="002D273B"/>
    <w:rsid w:val="002D3744"/>
    <w:rsid w:val="002D7BEF"/>
    <w:rsid w:val="002E0207"/>
    <w:rsid w:val="002E4840"/>
    <w:rsid w:val="002F191A"/>
    <w:rsid w:val="0030736D"/>
    <w:rsid w:val="003112FB"/>
    <w:rsid w:val="00312091"/>
    <w:rsid w:val="003254D0"/>
    <w:rsid w:val="003278C7"/>
    <w:rsid w:val="00332B89"/>
    <w:rsid w:val="0035083B"/>
    <w:rsid w:val="003579EF"/>
    <w:rsid w:val="0036006B"/>
    <w:rsid w:val="003641CF"/>
    <w:rsid w:val="00370D68"/>
    <w:rsid w:val="00380AE2"/>
    <w:rsid w:val="00381E04"/>
    <w:rsid w:val="00392350"/>
    <w:rsid w:val="00395CDE"/>
    <w:rsid w:val="003A23BE"/>
    <w:rsid w:val="003B699B"/>
    <w:rsid w:val="003B7936"/>
    <w:rsid w:val="003C7BC9"/>
    <w:rsid w:val="003D1F24"/>
    <w:rsid w:val="003D403B"/>
    <w:rsid w:val="003D548D"/>
    <w:rsid w:val="003E748A"/>
    <w:rsid w:val="003F7B71"/>
    <w:rsid w:val="004011F1"/>
    <w:rsid w:val="0041302C"/>
    <w:rsid w:val="00424AF1"/>
    <w:rsid w:val="00440C4F"/>
    <w:rsid w:val="004427C9"/>
    <w:rsid w:val="00451E25"/>
    <w:rsid w:val="00452BE6"/>
    <w:rsid w:val="00452FCD"/>
    <w:rsid w:val="00453D40"/>
    <w:rsid w:val="00460A68"/>
    <w:rsid w:val="00467351"/>
    <w:rsid w:val="00492EBE"/>
    <w:rsid w:val="004A360A"/>
    <w:rsid w:val="004A77F0"/>
    <w:rsid w:val="004E23DF"/>
    <w:rsid w:val="004E3A07"/>
    <w:rsid w:val="004F5AA5"/>
    <w:rsid w:val="004F7211"/>
    <w:rsid w:val="005041BE"/>
    <w:rsid w:val="00504EE4"/>
    <w:rsid w:val="00505A10"/>
    <w:rsid w:val="005063B0"/>
    <w:rsid w:val="005201B6"/>
    <w:rsid w:val="0053384B"/>
    <w:rsid w:val="00547BCA"/>
    <w:rsid w:val="005740ED"/>
    <w:rsid w:val="0059051D"/>
    <w:rsid w:val="00596E89"/>
    <w:rsid w:val="005A728F"/>
    <w:rsid w:val="005B1B04"/>
    <w:rsid w:val="005C1E37"/>
    <w:rsid w:val="005C4E35"/>
    <w:rsid w:val="005C7918"/>
    <w:rsid w:val="005D1890"/>
    <w:rsid w:val="005D3EFE"/>
    <w:rsid w:val="005D5671"/>
    <w:rsid w:val="005F0D47"/>
    <w:rsid w:val="005F38C4"/>
    <w:rsid w:val="005F3A9F"/>
    <w:rsid w:val="005F75F7"/>
    <w:rsid w:val="00601291"/>
    <w:rsid w:val="006051EE"/>
    <w:rsid w:val="006058B9"/>
    <w:rsid w:val="00615DC3"/>
    <w:rsid w:val="006227A7"/>
    <w:rsid w:val="0062354F"/>
    <w:rsid w:val="00623861"/>
    <w:rsid w:val="00632DFF"/>
    <w:rsid w:val="0064506F"/>
    <w:rsid w:val="00647DFE"/>
    <w:rsid w:val="00650F43"/>
    <w:rsid w:val="00657000"/>
    <w:rsid w:val="00662E34"/>
    <w:rsid w:val="006643FE"/>
    <w:rsid w:val="00664B31"/>
    <w:rsid w:val="006653EA"/>
    <w:rsid w:val="0067188B"/>
    <w:rsid w:val="0067221A"/>
    <w:rsid w:val="006755EB"/>
    <w:rsid w:val="00686F4D"/>
    <w:rsid w:val="00687933"/>
    <w:rsid w:val="006903CE"/>
    <w:rsid w:val="0069234F"/>
    <w:rsid w:val="006A678A"/>
    <w:rsid w:val="006C31B7"/>
    <w:rsid w:val="006D3DB5"/>
    <w:rsid w:val="006F7B20"/>
    <w:rsid w:val="006F7D02"/>
    <w:rsid w:val="00700C3A"/>
    <w:rsid w:val="00702F0C"/>
    <w:rsid w:val="007074D5"/>
    <w:rsid w:val="00710018"/>
    <w:rsid w:val="007119D0"/>
    <w:rsid w:val="00721624"/>
    <w:rsid w:val="00724088"/>
    <w:rsid w:val="0072706D"/>
    <w:rsid w:val="00751026"/>
    <w:rsid w:val="00751DAD"/>
    <w:rsid w:val="00754262"/>
    <w:rsid w:val="00762E0F"/>
    <w:rsid w:val="007638BC"/>
    <w:rsid w:val="00772DC6"/>
    <w:rsid w:val="00774B10"/>
    <w:rsid w:val="007771B4"/>
    <w:rsid w:val="00782B35"/>
    <w:rsid w:val="00784F46"/>
    <w:rsid w:val="007947B1"/>
    <w:rsid w:val="007A2EB3"/>
    <w:rsid w:val="007A304A"/>
    <w:rsid w:val="007B0CF9"/>
    <w:rsid w:val="007B2FF7"/>
    <w:rsid w:val="007D06A8"/>
    <w:rsid w:val="007E08E9"/>
    <w:rsid w:val="007E3CA3"/>
    <w:rsid w:val="007F30F6"/>
    <w:rsid w:val="00817542"/>
    <w:rsid w:val="00817B65"/>
    <w:rsid w:val="008209E1"/>
    <w:rsid w:val="00827874"/>
    <w:rsid w:val="008332F0"/>
    <w:rsid w:val="00833FCB"/>
    <w:rsid w:val="00840799"/>
    <w:rsid w:val="00843A32"/>
    <w:rsid w:val="008505AA"/>
    <w:rsid w:val="00855114"/>
    <w:rsid w:val="00855CCF"/>
    <w:rsid w:val="00856AB9"/>
    <w:rsid w:val="00863DEB"/>
    <w:rsid w:val="008669B4"/>
    <w:rsid w:val="00875B3A"/>
    <w:rsid w:val="00876D63"/>
    <w:rsid w:val="0087752C"/>
    <w:rsid w:val="0089045B"/>
    <w:rsid w:val="008A150F"/>
    <w:rsid w:val="008B1636"/>
    <w:rsid w:val="008B7224"/>
    <w:rsid w:val="008C1E83"/>
    <w:rsid w:val="008C371F"/>
    <w:rsid w:val="008D1005"/>
    <w:rsid w:val="008D11D6"/>
    <w:rsid w:val="008D6947"/>
    <w:rsid w:val="008D7477"/>
    <w:rsid w:val="008E1978"/>
    <w:rsid w:val="008E7E1D"/>
    <w:rsid w:val="008F01E2"/>
    <w:rsid w:val="008F59F9"/>
    <w:rsid w:val="00904993"/>
    <w:rsid w:val="00913BF7"/>
    <w:rsid w:val="00913FD9"/>
    <w:rsid w:val="00916696"/>
    <w:rsid w:val="009243EB"/>
    <w:rsid w:val="009244B6"/>
    <w:rsid w:val="00931E53"/>
    <w:rsid w:val="00932C4A"/>
    <w:rsid w:val="00932F5F"/>
    <w:rsid w:val="009404CD"/>
    <w:rsid w:val="009420A4"/>
    <w:rsid w:val="00944C57"/>
    <w:rsid w:val="009525B2"/>
    <w:rsid w:val="0098329E"/>
    <w:rsid w:val="00983AB0"/>
    <w:rsid w:val="009A0132"/>
    <w:rsid w:val="009B3D72"/>
    <w:rsid w:val="009D6366"/>
    <w:rsid w:val="009E4D09"/>
    <w:rsid w:val="009F0B97"/>
    <w:rsid w:val="009F4A7D"/>
    <w:rsid w:val="00A05B2A"/>
    <w:rsid w:val="00A05D53"/>
    <w:rsid w:val="00A5650C"/>
    <w:rsid w:val="00A61BAC"/>
    <w:rsid w:val="00A7361D"/>
    <w:rsid w:val="00A8389F"/>
    <w:rsid w:val="00A8754C"/>
    <w:rsid w:val="00A91E6E"/>
    <w:rsid w:val="00A95C72"/>
    <w:rsid w:val="00A97B57"/>
    <w:rsid w:val="00AA34EA"/>
    <w:rsid w:val="00AA557E"/>
    <w:rsid w:val="00AB3FAA"/>
    <w:rsid w:val="00AC6634"/>
    <w:rsid w:val="00AE0CAA"/>
    <w:rsid w:val="00AE5F23"/>
    <w:rsid w:val="00AF1625"/>
    <w:rsid w:val="00AF35CC"/>
    <w:rsid w:val="00B0400E"/>
    <w:rsid w:val="00B05939"/>
    <w:rsid w:val="00B07EAA"/>
    <w:rsid w:val="00B15828"/>
    <w:rsid w:val="00B223C0"/>
    <w:rsid w:val="00B227B7"/>
    <w:rsid w:val="00B23E29"/>
    <w:rsid w:val="00B242A1"/>
    <w:rsid w:val="00B33416"/>
    <w:rsid w:val="00B370A8"/>
    <w:rsid w:val="00B44742"/>
    <w:rsid w:val="00B60F4A"/>
    <w:rsid w:val="00B61C56"/>
    <w:rsid w:val="00B75AFA"/>
    <w:rsid w:val="00B81A19"/>
    <w:rsid w:val="00B93B39"/>
    <w:rsid w:val="00B95F82"/>
    <w:rsid w:val="00BA0E16"/>
    <w:rsid w:val="00BA7B19"/>
    <w:rsid w:val="00BB5795"/>
    <w:rsid w:val="00BC07AB"/>
    <w:rsid w:val="00BC54E1"/>
    <w:rsid w:val="00BC6E60"/>
    <w:rsid w:val="00BD5B5E"/>
    <w:rsid w:val="00BE7253"/>
    <w:rsid w:val="00BF173A"/>
    <w:rsid w:val="00BF2CAC"/>
    <w:rsid w:val="00C11ADA"/>
    <w:rsid w:val="00C25475"/>
    <w:rsid w:val="00C450CF"/>
    <w:rsid w:val="00C4681F"/>
    <w:rsid w:val="00C62AEB"/>
    <w:rsid w:val="00C63580"/>
    <w:rsid w:val="00C66534"/>
    <w:rsid w:val="00C70C52"/>
    <w:rsid w:val="00C76E59"/>
    <w:rsid w:val="00C771A1"/>
    <w:rsid w:val="00C814B6"/>
    <w:rsid w:val="00C93EF0"/>
    <w:rsid w:val="00CA0B9A"/>
    <w:rsid w:val="00CB78D0"/>
    <w:rsid w:val="00CC0FB3"/>
    <w:rsid w:val="00CC5572"/>
    <w:rsid w:val="00CD636A"/>
    <w:rsid w:val="00D14A48"/>
    <w:rsid w:val="00D17FC6"/>
    <w:rsid w:val="00D2155C"/>
    <w:rsid w:val="00D248FF"/>
    <w:rsid w:val="00D45203"/>
    <w:rsid w:val="00D54F65"/>
    <w:rsid w:val="00D71D8E"/>
    <w:rsid w:val="00D74D91"/>
    <w:rsid w:val="00D87D45"/>
    <w:rsid w:val="00D93620"/>
    <w:rsid w:val="00D941C7"/>
    <w:rsid w:val="00D95F9F"/>
    <w:rsid w:val="00DA46C9"/>
    <w:rsid w:val="00DB41B9"/>
    <w:rsid w:val="00DC1D10"/>
    <w:rsid w:val="00DC59A6"/>
    <w:rsid w:val="00DE5BCC"/>
    <w:rsid w:val="00DE69F3"/>
    <w:rsid w:val="00DF0013"/>
    <w:rsid w:val="00DF205F"/>
    <w:rsid w:val="00DF3A51"/>
    <w:rsid w:val="00DF5BB8"/>
    <w:rsid w:val="00DF6421"/>
    <w:rsid w:val="00DF6CFF"/>
    <w:rsid w:val="00DF7AE8"/>
    <w:rsid w:val="00E11BE1"/>
    <w:rsid w:val="00E15A9A"/>
    <w:rsid w:val="00E318D7"/>
    <w:rsid w:val="00E34BEE"/>
    <w:rsid w:val="00E40659"/>
    <w:rsid w:val="00E51EFB"/>
    <w:rsid w:val="00E53FC7"/>
    <w:rsid w:val="00E602A2"/>
    <w:rsid w:val="00E612A7"/>
    <w:rsid w:val="00E61BC4"/>
    <w:rsid w:val="00E659F5"/>
    <w:rsid w:val="00E87949"/>
    <w:rsid w:val="00EA3782"/>
    <w:rsid w:val="00EA759F"/>
    <w:rsid w:val="00EB0DDF"/>
    <w:rsid w:val="00EB4EB6"/>
    <w:rsid w:val="00EC0D91"/>
    <w:rsid w:val="00EE0DAA"/>
    <w:rsid w:val="00F056F9"/>
    <w:rsid w:val="00F11AAC"/>
    <w:rsid w:val="00F11B19"/>
    <w:rsid w:val="00F215B6"/>
    <w:rsid w:val="00F225B7"/>
    <w:rsid w:val="00F25746"/>
    <w:rsid w:val="00F3535A"/>
    <w:rsid w:val="00F51216"/>
    <w:rsid w:val="00F605AD"/>
    <w:rsid w:val="00F614B0"/>
    <w:rsid w:val="00F63E96"/>
    <w:rsid w:val="00F67220"/>
    <w:rsid w:val="00F85A66"/>
    <w:rsid w:val="00F959D7"/>
    <w:rsid w:val="00FE7782"/>
    <w:rsid w:val="0AE6C84D"/>
    <w:rsid w:val="1262EC46"/>
    <w:rsid w:val="1419EFBA"/>
    <w:rsid w:val="68C9DF5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C50043F1-2DB6-4B92-A90F-2F109B16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E04"/>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basedOn w:val="TableNormal"/>
    <w:uiPriority w:val="39"/>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1297</Words>
  <Characters>7069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5G Lab</cp:lastModifiedBy>
  <cp:revision>34</cp:revision>
  <dcterms:created xsi:type="dcterms:W3CDTF">2024-02-19T13:56:00Z</dcterms:created>
  <dcterms:modified xsi:type="dcterms:W3CDTF">2024-02-19T14:46:00Z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